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6B583" w14:textId="77777777" w:rsidR="00241CF4" w:rsidRPr="002719A7" w:rsidRDefault="00241CF4" w:rsidP="007E68D2">
      <w:pPr>
        <w:contextualSpacing/>
        <w:rPr>
          <w:rFonts w:ascii="MS Gothic" w:eastAsia="MS Gothic" w:hAnsi="MS Gothic"/>
          <w:color w:val="000000" w:themeColor="text1"/>
          <w:sz w:val="22"/>
          <w:lang w:eastAsia="zh-CN"/>
        </w:rPr>
      </w:pPr>
      <w:r w:rsidRPr="002719A7">
        <w:rPr>
          <w:rFonts w:asciiTheme="majorHAnsi" w:eastAsiaTheme="majorHAnsi" w:hAnsiTheme="majorHAnsi" w:hint="eastAsia"/>
          <w:b/>
          <w:bCs/>
          <w:color w:val="000000" w:themeColor="text1"/>
          <w:sz w:val="22"/>
          <w:lang w:eastAsia="zh-CN"/>
        </w:rPr>
        <w:t>女性差別撤廃委員会</w:t>
      </w:r>
      <w:r w:rsidRPr="002719A7">
        <w:rPr>
          <w:rFonts w:ascii="MS Gothic" w:eastAsia="MS Gothic" w:hAnsi="MS Gothic" w:hint="eastAsia"/>
          <w:color w:val="000000" w:themeColor="text1"/>
          <w:sz w:val="22"/>
          <w:lang w:eastAsia="zh-CN"/>
        </w:rPr>
        <w:t>（CEDAW）第89会期　第9次日本報告審議総括所見</w:t>
      </w:r>
    </w:p>
    <w:p w14:paraId="4E2E5F25" w14:textId="4E5E35AD" w:rsidR="001D37EF" w:rsidRPr="002719A7" w:rsidRDefault="001D37EF"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日本女性差別撤廃条約NGOネットワーク（JNNC）訳</w:t>
      </w:r>
    </w:p>
    <w:p w14:paraId="44B1374F" w14:textId="77777777" w:rsidR="00241CF4" w:rsidRPr="002719A7" w:rsidRDefault="00241CF4" w:rsidP="007E68D2">
      <w:pPr>
        <w:contextualSpacing/>
        <w:rPr>
          <w:rFonts w:ascii="MS Gothic" w:eastAsia="MS Gothic" w:hAnsi="MS Gothic"/>
          <w:color w:val="000000" w:themeColor="text1"/>
          <w:sz w:val="22"/>
        </w:rPr>
      </w:pPr>
    </w:p>
    <w:p w14:paraId="7CD902B3" w14:textId="60082612" w:rsidR="00241CF4" w:rsidRPr="002719A7" w:rsidRDefault="00241CF4" w:rsidP="007E68D2">
      <w:pPr>
        <w:ind w:left="6720" w:firstLine="840"/>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CEDAW/C/JPN/</w:t>
      </w:r>
      <w:r w:rsidR="000D6486" w:rsidRPr="002719A7">
        <w:rPr>
          <w:rFonts w:ascii="MS Gothic" w:eastAsia="MS Gothic" w:hAnsi="MS Gothic" w:hint="eastAsia"/>
          <w:color w:val="000000" w:themeColor="text1"/>
          <w:sz w:val="22"/>
        </w:rPr>
        <w:t>CO</w:t>
      </w:r>
      <w:r w:rsidRPr="002719A7">
        <w:rPr>
          <w:rFonts w:ascii="MS Gothic" w:eastAsia="MS Gothic" w:hAnsi="MS Gothic" w:hint="eastAsia"/>
          <w:color w:val="000000" w:themeColor="text1"/>
          <w:sz w:val="22"/>
        </w:rPr>
        <w:t>/9</w:t>
      </w:r>
    </w:p>
    <w:p w14:paraId="6ADA81BB" w14:textId="6236E6C7" w:rsidR="00241CF4" w:rsidRPr="002719A7" w:rsidRDefault="00241CF4"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 xml:space="preserve">　　　　　　　　　　　　　　　　　　　　　　　　　　　　　　　  </w:t>
      </w:r>
      <w:r w:rsidR="00FE1AB9" w:rsidRPr="002719A7">
        <w:rPr>
          <w:rFonts w:ascii="MS Gothic" w:eastAsia="MS Gothic" w:hAnsi="MS Gothic"/>
          <w:color w:val="000000" w:themeColor="text1"/>
          <w:sz w:val="22"/>
        </w:rPr>
        <w:tab/>
      </w:r>
      <w:r w:rsidRPr="002719A7">
        <w:rPr>
          <w:rFonts w:ascii="MS Gothic" w:eastAsia="MS Gothic" w:hAnsi="MS Gothic" w:hint="eastAsia"/>
          <w:color w:val="000000" w:themeColor="text1"/>
          <w:sz w:val="22"/>
        </w:rPr>
        <w:t>配布：一般</w:t>
      </w:r>
    </w:p>
    <w:p w14:paraId="51382BCD" w14:textId="7160B5B6" w:rsidR="00241CF4" w:rsidRPr="002719A7" w:rsidRDefault="00241CF4"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 xml:space="preserve">　　　　　　　　　　　　　　　　　　　　　　　　　　　　　　　　</w:t>
      </w:r>
      <w:r w:rsidR="006C7539" w:rsidRPr="002719A7">
        <w:rPr>
          <w:rFonts w:ascii="MS Gothic" w:eastAsia="MS Gothic" w:hAnsi="MS Gothic"/>
          <w:color w:val="000000" w:themeColor="text1"/>
          <w:sz w:val="22"/>
        </w:rPr>
        <w:tab/>
      </w:r>
      <w:r w:rsidRPr="002719A7">
        <w:rPr>
          <w:rFonts w:ascii="MS Gothic" w:eastAsia="MS Gothic" w:hAnsi="MS Gothic" w:hint="eastAsia"/>
          <w:color w:val="000000" w:themeColor="text1"/>
          <w:sz w:val="22"/>
        </w:rPr>
        <w:t>2024年10月</w:t>
      </w:r>
      <w:r w:rsidR="000D6486" w:rsidRPr="002719A7">
        <w:rPr>
          <w:rFonts w:ascii="MS Gothic" w:eastAsia="MS Gothic" w:hAnsi="MS Gothic" w:hint="eastAsia"/>
          <w:color w:val="000000" w:themeColor="text1"/>
          <w:sz w:val="22"/>
          <w:lang w:val="en-CA"/>
        </w:rPr>
        <w:t>30</w:t>
      </w:r>
      <w:r w:rsidRPr="002719A7">
        <w:rPr>
          <w:rFonts w:ascii="MS Gothic" w:eastAsia="MS Gothic" w:hAnsi="MS Gothic" w:hint="eastAsia"/>
          <w:color w:val="000000" w:themeColor="text1"/>
          <w:sz w:val="22"/>
        </w:rPr>
        <w:t>日</w:t>
      </w:r>
    </w:p>
    <w:p w14:paraId="56A1F194" w14:textId="2627F710" w:rsidR="00241CF4" w:rsidRPr="002719A7" w:rsidRDefault="00241CF4"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 xml:space="preserve">　　　　　　　　　　　　　　　　　　　　　　　　　　　　　　　　</w:t>
      </w:r>
      <w:r w:rsidR="006C7539" w:rsidRPr="002719A7">
        <w:rPr>
          <w:rFonts w:ascii="MS Gothic" w:eastAsia="MS Gothic" w:hAnsi="MS Gothic"/>
          <w:color w:val="000000" w:themeColor="text1"/>
          <w:sz w:val="22"/>
        </w:rPr>
        <w:tab/>
      </w:r>
      <w:r w:rsidRPr="002719A7">
        <w:rPr>
          <w:rFonts w:ascii="MS Gothic" w:eastAsia="MS Gothic" w:hAnsi="MS Gothic" w:hint="eastAsia"/>
          <w:color w:val="000000" w:themeColor="text1"/>
          <w:sz w:val="22"/>
        </w:rPr>
        <w:t>原文：英語</w:t>
      </w:r>
    </w:p>
    <w:p w14:paraId="552D28D0" w14:textId="77777777" w:rsidR="001D37EF" w:rsidRPr="002719A7" w:rsidRDefault="001D37EF" w:rsidP="007E68D2">
      <w:pPr>
        <w:contextualSpacing/>
        <w:rPr>
          <w:rFonts w:ascii="MS Gothic" w:eastAsia="MS Gothic" w:hAnsi="MS Gothic"/>
          <w:color w:val="000000" w:themeColor="text1"/>
          <w:sz w:val="22"/>
        </w:rPr>
      </w:pPr>
    </w:p>
    <w:p w14:paraId="78845B78" w14:textId="2834D0DC" w:rsidR="00BF0FE4" w:rsidRPr="002719A7" w:rsidRDefault="00BF0FE4" w:rsidP="007E68D2">
      <w:pPr>
        <w:contextualSpacing/>
        <w:rPr>
          <w:rFonts w:ascii="MS Gothic" w:eastAsia="MS Gothic" w:hAnsi="MS Gothic"/>
          <w:color w:val="000000" w:themeColor="text1"/>
          <w:sz w:val="22"/>
          <w:lang w:val="en-CA"/>
        </w:rPr>
      </w:pPr>
      <w:r w:rsidRPr="002719A7">
        <w:rPr>
          <w:rFonts w:ascii="MS Gothic" w:eastAsia="MS Gothic" w:hAnsi="MS Gothic" w:hint="eastAsia"/>
          <w:color w:val="000000" w:themeColor="text1"/>
          <w:sz w:val="22"/>
          <w:lang w:eastAsia="zh-CN"/>
        </w:rPr>
        <w:t xml:space="preserve">女性差別撤廃委員会　</w:t>
      </w:r>
    </w:p>
    <w:p w14:paraId="13304A72" w14:textId="77777777" w:rsidR="001D37EF" w:rsidRPr="002719A7" w:rsidRDefault="001D37EF" w:rsidP="007E68D2">
      <w:pPr>
        <w:contextualSpacing/>
        <w:rPr>
          <w:rFonts w:ascii="MS Gothic" w:eastAsia="MS Gothic" w:hAnsi="MS Gothic"/>
          <w:color w:val="000000" w:themeColor="text1"/>
          <w:sz w:val="22"/>
          <w:lang w:eastAsia="zh-CN"/>
        </w:rPr>
      </w:pPr>
    </w:p>
    <w:p w14:paraId="0D1288A9" w14:textId="5AF430E5" w:rsidR="00FB5825" w:rsidRPr="002719A7" w:rsidRDefault="00FB5825" w:rsidP="007E68D2">
      <w:pPr>
        <w:contextualSpacing/>
        <w:jc w:val="center"/>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日本の第9</w:t>
      </w:r>
      <w:r w:rsidR="001D37EF" w:rsidRPr="002719A7">
        <w:rPr>
          <w:rFonts w:ascii="MS Gothic" w:eastAsia="MS Gothic" w:hAnsi="MS Gothic" w:hint="eastAsia"/>
          <w:b/>
          <w:bCs/>
          <w:color w:val="000000" w:themeColor="text1"/>
          <w:sz w:val="22"/>
        </w:rPr>
        <w:t>次</w:t>
      </w:r>
      <w:r w:rsidRPr="002719A7">
        <w:rPr>
          <w:rFonts w:ascii="MS Gothic" w:eastAsia="MS Gothic" w:hAnsi="MS Gothic" w:hint="eastAsia"/>
          <w:b/>
          <w:bCs/>
          <w:color w:val="000000" w:themeColor="text1"/>
          <w:sz w:val="22"/>
        </w:rPr>
        <w:t>定期報告に関する総括所見</w:t>
      </w:r>
      <w:r w:rsidRPr="002719A7">
        <w:rPr>
          <w:rFonts w:ascii="MS Gothic" w:eastAsia="MS Gothic" w:hAnsi="MS Gothic" w:hint="eastAsia"/>
          <w:b/>
          <w:bCs/>
          <w:color w:val="000000" w:themeColor="text1"/>
          <w:sz w:val="22"/>
          <w:vertAlign w:val="superscript"/>
        </w:rPr>
        <w:footnoteReference w:customMarkFollows="1" w:id="1"/>
        <w:t>＊</w:t>
      </w:r>
    </w:p>
    <w:p w14:paraId="1B11758B" w14:textId="77777777" w:rsidR="00FB5825" w:rsidRPr="002719A7" w:rsidRDefault="00FB5825" w:rsidP="007E68D2">
      <w:pPr>
        <w:contextualSpacing/>
        <w:rPr>
          <w:rFonts w:ascii="MS Gothic" w:eastAsia="MS Gothic" w:hAnsi="MS Gothic"/>
          <w:color w:val="000000" w:themeColor="text1"/>
          <w:sz w:val="22"/>
        </w:rPr>
      </w:pPr>
    </w:p>
    <w:p w14:paraId="07D7072D" w14:textId="060FE3B5" w:rsidR="00FB5825" w:rsidRPr="002719A7" w:rsidRDefault="00B5022F"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1．</w:t>
      </w:r>
      <w:r w:rsidR="00FB5825" w:rsidRPr="002719A7">
        <w:rPr>
          <w:rFonts w:ascii="MS Gothic" w:eastAsia="MS Gothic" w:hAnsi="MS Gothic" w:hint="eastAsia"/>
          <w:color w:val="000000" w:themeColor="text1"/>
          <w:sz w:val="22"/>
        </w:rPr>
        <w:t>委員会は</w:t>
      </w:r>
      <w:r w:rsidR="001D37EF"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2024年10月17日に開催された第2104回および第2105回の会合において</w:t>
      </w:r>
      <w:r w:rsidR="001D37EF"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日本の第9</w:t>
      </w:r>
      <w:r w:rsidR="001D37EF" w:rsidRPr="002719A7">
        <w:rPr>
          <w:rFonts w:ascii="MS Gothic" w:eastAsia="MS Gothic" w:hAnsi="MS Gothic" w:hint="eastAsia"/>
          <w:color w:val="000000" w:themeColor="text1"/>
          <w:sz w:val="22"/>
        </w:rPr>
        <w:t>次</w:t>
      </w:r>
      <w:r w:rsidR="00FB5825" w:rsidRPr="002719A7">
        <w:rPr>
          <w:rFonts w:ascii="MS Gothic" w:eastAsia="MS Gothic" w:hAnsi="MS Gothic" w:hint="eastAsia"/>
          <w:color w:val="000000" w:themeColor="text1"/>
          <w:sz w:val="22"/>
        </w:rPr>
        <w:t>定期報告（CEDAW/C/JP</w:t>
      </w:r>
      <w:r w:rsidR="00BE7030" w:rsidRPr="002719A7">
        <w:rPr>
          <w:rFonts w:ascii="MS Gothic" w:eastAsia="MS Gothic" w:hAnsi="MS Gothic"/>
          <w:color w:val="000000" w:themeColor="text1"/>
          <w:sz w:val="22"/>
        </w:rPr>
        <w:t>N</w:t>
      </w:r>
      <w:r w:rsidR="00FB5825" w:rsidRPr="002719A7">
        <w:rPr>
          <w:rFonts w:ascii="MS Gothic" w:eastAsia="MS Gothic" w:hAnsi="MS Gothic" w:hint="eastAsia"/>
          <w:color w:val="000000" w:themeColor="text1"/>
          <w:sz w:val="22"/>
        </w:rPr>
        <w:t>/9）を審議した（CEDAW/C/SR.2104およびCEDAW/C/SR.2105を参照）。</w:t>
      </w:r>
    </w:p>
    <w:p w14:paraId="5F3B0D3B" w14:textId="77777777" w:rsidR="00FB5825" w:rsidRPr="002719A7" w:rsidRDefault="00FB5825" w:rsidP="007E68D2">
      <w:pPr>
        <w:contextualSpacing/>
        <w:rPr>
          <w:rFonts w:ascii="MS Gothic" w:eastAsia="MS Gothic" w:hAnsi="MS Gothic"/>
          <w:color w:val="000000" w:themeColor="text1"/>
          <w:sz w:val="22"/>
        </w:rPr>
      </w:pPr>
    </w:p>
    <w:p w14:paraId="77778000" w14:textId="1D7DAA89" w:rsidR="00FB5825" w:rsidRPr="002719A7" w:rsidRDefault="00FB5825" w:rsidP="007E68D2">
      <w:pPr>
        <w:pStyle w:val="ListParagraph"/>
        <w:numPr>
          <w:ilvl w:val="0"/>
          <w:numId w:val="2"/>
        </w:numPr>
        <w:ind w:leftChars="0"/>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序論</w:t>
      </w:r>
    </w:p>
    <w:p w14:paraId="17C93833" w14:textId="77777777" w:rsidR="007C6BCC" w:rsidRPr="002719A7" w:rsidRDefault="007C6BCC" w:rsidP="007E68D2">
      <w:pPr>
        <w:pStyle w:val="ListParagraph"/>
        <w:ind w:leftChars="0" w:left="360"/>
        <w:contextualSpacing/>
        <w:rPr>
          <w:rFonts w:ascii="MS Gothic" w:eastAsia="MS Gothic" w:hAnsi="MS Gothic"/>
          <w:b/>
          <w:bCs/>
          <w:color w:val="000000" w:themeColor="text1"/>
          <w:sz w:val="22"/>
        </w:rPr>
      </w:pPr>
    </w:p>
    <w:p w14:paraId="3E766B99" w14:textId="3E95EC96" w:rsidR="00FB5825" w:rsidRPr="002719A7" w:rsidRDefault="00B5022F"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2</w:t>
      </w:r>
      <w:r w:rsidR="00FB5825" w:rsidRPr="002719A7">
        <w:rPr>
          <w:rFonts w:ascii="MS Gothic" w:eastAsia="MS Gothic" w:hAnsi="MS Gothic" w:hint="eastAsia"/>
          <w:color w:val="000000" w:themeColor="text1"/>
          <w:sz w:val="22"/>
        </w:rPr>
        <w:t>. 委員会は、報告前</w:t>
      </w:r>
      <w:r w:rsidR="0041563B" w:rsidRPr="002719A7">
        <w:rPr>
          <w:rFonts w:ascii="MS Gothic" w:eastAsia="MS Gothic" w:hAnsi="MS Gothic" w:hint="eastAsia"/>
          <w:color w:val="000000" w:themeColor="text1"/>
          <w:sz w:val="22"/>
        </w:rPr>
        <w:t>の</w:t>
      </w:r>
      <w:r w:rsidR="00FB5825" w:rsidRPr="002719A7">
        <w:rPr>
          <w:rFonts w:ascii="MS Gothic" w:eastAsia="MS Gothic" w:hAnsi="MS Gothic" w:hint="eastAsia"/>
          <w:color w:val="000000" w:themeColor="text1"/>
          <w:sz w:val="22"/>
        </w:rPr>
        <w:t>質問事項（CEDAW/C/JP</w:t>
      </w:r>
      <w:r w:rsidR="00BE7030" w:rsidRPr="002719A7">
        <w:rPr>
          <w:rFonts w:ascii="MS Gothic" w:eastAsia="MS Gothic" w:hAnsi="MS Gothic"/>
          <w:color w:val="000000" w:themeColor="text1"/>
          <w:sz w:val="22"/>
        </w:rPr>
        <w:t>N</w:t>
      </w:r>
      <w:r w:rsidR="00FB5825" w:rsidRPr="002719A7">
        <w:rPr>
          <w:rFonts w:ascii="MS Gothic" w:eastAsia="MS Gothic" w:hAnsi="MS Gothic" w:hint="eastAsia"/>
          <w:color w:val="000000" w:themeColor="text1"/>
          <w:sz w:val="22"/>
        </w:rPr>
        <w:t>/QPR/9）に応じて用意された締約国の第9</w:t>
      </w:r>
      <w:r w:rsidR="001D37EF" w:rsidRPr="002719A7">
        <w:rPr>
          <w:rFonts w:ascii="MS Gothic" w:eastAsia="MS Gothic" w:hAnsi="MS Gothic" w:hint="eastAsia"/>
          <w:color w:val="000000" w:themeColor="text1"/>
          <w:sz w:val="22"/>
        </w:rPr>
        <w:t>次</w:t>
      </w:r>
      <w:r w:rsidR="00FB5825" w:rsidRPr="002719A7">
        <w:rPr>
          <w:rFonts w:ascii="MS Gothic" w:eastAsia="MS Gothic" w:hAnsi="MS Gothic" w:hint="eastAsia"/>
          <w:color w:val="000000" w:themeColor="text1"/>
          <w:sz w:val="22"/>
        </w:rPr>
        <w:t>定期報告の提出を評価する。委員会はまた、前回の総括所見に対する締約国のフォローアップ報告（CEDAW/C/JPN/CO/7-8/Add.1）も評価する。委員会は、代表団による口頭の報告および対話の</w:t>
      </w:r>
      <w:r w:rsidR="001D37EF" w:rsidRPr="002719A7">
        <w:rPr>
          <w:rFonts w:ascii="MS Gothic" w:eastAsia="MS Gothic" w:hAnsi="MS Gothic" w:hint="eastAsia"/>
          <w:color w:val="000000" w:themeColor="text1"/>
          <w:sz w:val="22"/>
        </w:rPr>
        <w:t>中で</w:t>
      </w:r>
      <w:r w:rsidR="00FB5825" w:rsidRPr="002719A7">
        <w:rPr>
          <w:rFonts w:ascii="MS Gothic" w:eastAsia="MS Gothic" w:hAnsi="MS Gothic" w:hint="eastAsia"/>
          <w:color w:val="000000" w:themeColor="text1"/>
          <w:sz w:val="22"/>
        </w:rPr>
        <w:t>委員会から口頭で提起された質問に対</w:t>
      </w:r>
      <w:r w:rsidR="001D37EF" w:rsidRPr="002719A7">
        <w:rPr>
          <w:rFonts w:ascii="MS Gothic" w:eastAsia="MS Gothic" w:hAnsi="MS Gothic" w:hint="eastAsia"/>
          <w:color w:val="000000" w:themeColor="text1"/>
          <w:sz w:val="22"/>
        </w:rPr>
        <w:t>す</w:t>
      </w:r>
      <w:r w:rsidR="00FB5825" w:rsidRPr="002719A7">
        <w:rPr>
          <w:rFonts w:ascii="MS Gothic" w:eastAsia="MS Gothic" w:hAnsi="MS Gothic" w:hint="eastAsia"/>
          <w:color w:val="000000" w:themeColor="text1"/>
          <w:sz w:val="22"/>
        </w:rPr>
        <w:t>る</w:t>
      </w:r>
      <w:r w:rsidR="001D37EF" w:rsidRPr="002719A7">
        <w:rPr>
          <w:rFonts w:ascii="MS Gothic" w:eastAsia="MS Gothic" w:hAnsi="MS Gothic" w:hint="eastAsia"/>
          <w:color w:val="000000" w:themeColor="text1"/>
          <w:sz w:val="22"/>
        </w:rPr>
        <w:t>追加</w:t>
      </w:r>
      <w:r w:rsidR="00FB5825" w:rsidRPr="002719A7">
        <w:rPr>
          <w:rFonts w:ascii="MS Gothic" w:eastAsia="MS Gothic" w:hAnsi="MS Gothic" w:hint="eastAsia"/>
          <w:color w:val="000000" w:themeColor="text1"/>
          <w:sz w:val="22"/>
        </w:rPr>
        <w:t>説明を歓迎する。</w:t>
      </w:r>
    </w:p>
    <w:p w14:paraId="600AA020" w14:textId="77777777" w:rsidR="00FB5825" w:rsidRPr="002719A7" w:rsidRDefault="00FB5825" w:rsidP="007E68D2">
      <w:pPr>
        <w:contextualSpacing/>
        <w:rPr>
          <w:rFonts w:ascii="MS Gothic" w:eastAsia="MS Gothic" w:hAnsi="MS Gothic"/>
          <w:color w:val="000000" w:themeColor="text1"/>
          <w:sz w:val="22"/>
        </w:rPr>
      </w:pPr>
    </w:p>
    <w:p w14:paraId="12ADD9C6" w14:textId="0C6430F4" w:rsidR="00FB5825" w:rsidRPr="002719A7" w:rsidRDefault="00B5022F"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3．</w:t>
      </w:r>
      <w:r w:rsidR="00FB5825" w:rsidRPr="002719A7">
        <w:rPr>
          <w:rFonts w:ascii="MS Gothic" w:eastAsia="MS Gothic" w:hAnsi="MS Gothic" w:hint="eastAsia"/>
          <w:color w:val="000000" w:themeColor="text1"/>
          <w:sz w:val="22"/>
        </w:rPr>
        <w:t>委員会は、岡田恵子内閣府男女共同参画局長を団長とし、内閣官房、内閣府、宮内庁、警察庁、</w:t>
      </w:r>
      <w:r w:rsidR="001D37EF" w:rsidRPr="002719A7">
        <w:rPr>
          <w:rFonts w:ascii="MS Gothic" w:eastAsia="MS Gothic" w:hAnsi="MS Gothic" w:hint="eastAsia"/>
          <w:color w:val="000000" w:themeColor="text1"/>
          <w:sz w:val="22"/>
        </w:rPr>
        <w:t>こ</w:t>
      </w:r>
      <w:r w:rsidR="00FB5825" w:rsidRPr="002719A7">
        <w:rPr>
          <w:rFonts w:ascii="MS Gothic" w:eastAsia="MS Gothic" w:hAnsi="MS Gothic" w:hint="eastAsia"/>
          <w:color w:val="000000" w:themeColor="text1"/>
          <w:sz w:val="22"/>
        </w:rPr>
        <w:t>ども家庭</w:t>
      </w:r>
      <w:r w:rsidR="008C5572" w:rsidRPr="002719A7">
        <w:rPr>
          <w:rFonts w:ascii="MS Gothic" w:eastAsia="MS Gothic" w:hAnsi="MS Gothic" w:hint="eastAsia"/>
          <w:color w:val="000000" w:themeColor="text1"/>
          <w:sz w:val="22"/>
        </w:rPr>
        <w:t>庁</w:t>
      </w:r>
      <w:r w:rsidR="00FB5825" w:rsidRPr="002719A7">
        <w:rPr>
          <w:rFonts w:ascii="MS Gothic" w:eastAsia="MS Gothic" w:hAnsi="MS Gothic" w:hint="eastAsia"/>
          <w:color w:val="000000" w:themeColor="text1"/>
          <w:sz w:val="22"/>
        </w:rPr>
        <w:t>、法務省、外務省、文部科学省、厚生労働省</w:t>
      </w:r>
      <w:r w:rsidR="00B22889" w:rsidRPr="002719A7">
        <w:rPr>
          <w:rFonts w:ascii="MS Gothic" w:eastAsia="MS Gothic" w:hAnsi="MS Gothic" w:hint="eastAsia"/>
          <w:color w:val="000000" w:themeColor="text1"/>
          <w:sz w:val="22"/>
        </w:rPr>
        <w:t>の代表</w:t>
      </w:r>
      <w:r w:rsidR="00FB5825" w:rsidRPr="002719A7">
        <w:rPr>
          <w:rFonts w:ascii="MS Gothic" w:eastAsia="MS Gothic" w:hAnsi="MS Gothic" w:hint="eastAsia"/>
          <w:color w:val="000000" w:themeColor="text1"/>
          <w:sz w:val="22"/>
        </w:rPr>
        <w:t>、ならびに尾池</w:t>
      </w:r>
      <w:r w:rsidR="002E0BAF" w:rsidRPr="002719A7">
        <w:rPr>
          <w:rFonts w:ascii="MS Gothic" w:eastAsia="MS Gothic" w:hAnsi="MS Gothic" w:hint="eastAsia"/>
          <w:color w:val="000000" w:themeColor="text1"/>
          <w:sz w:val="22"/>
        </w:rPr>
        <w:t>厚之</w:t>
      </w:r>
      <w:r w:rsidR="00FB5825" w:rsidRPr="002719A7">
        <w:rPr>
          <w:rFonts w:ascii="MS Gothic" w:eastAsia="MS Gothic" w:hAnsi="MS Gothic" w:hint="eastAsia"/>
          <w:color w:val="000000" w:themeColor="text1"/>
          <w:sz w:val="22"/>
        </w:rPr>
        <w:t>特命全権大使および在ジュネーブ国際機関政府代表部の他のメンバー</w:t>
      </w:r>
      <w:r w:rsidR="00040E1D" w:rsidRPr="002719A7">
        <w:rPr>
          <w:rFonts w:ascii="MS Gothic" w:eastAsia="MS Gothic" w:hAnsi="MS Gothic" w:hint="eastAsia"/>
          <w:color w:val="000000" w:themeColor="text1"/>
          <w:sz w:val="22"/>
        </w:rPr>
        <w:t>から成る</w:t>
      </w:r>
      <w:r w:rsidR="00FB5825" w:rsidRPr="002719A7">
        <w:rPr>
          <w:rFonts w:ascii="MS Gothic" w:eastAsia="MS Gothic" w:hAnsi="MS Gothic" w:hint="eastAsia"/>
          <w:color w:val="000000" w:themeColor="text1"/>
          <w:sz w:val="22"/>
        </w:rPr>
        <w:t>代表団を</w:t>
      </w:r>
      <w:r w:rsidR="000D3076" w:rsidRPr="002719A7">
        <w:rPr>
          <w:rFonts w:ascii="MS Gothic" w:eastAsia="MS Gothic" w:hAnsi="MS Gothic" w:hint="eastAsia"/>
          <w:color w:val="000000" w:themeColor="text1"/>
          <w:sz w:val="22"/>
        </w:rPr>
        <w:t>称賛</w:t>
      </w:r>
      <w:r w:rsidR="00FB5825" w:rsidRPr="002719A7">
        <w:rPr>
          <w:rFonts w:ascii="MS Gothic" w:eastAsia="MS Gothic" w:hAnsi="MS Gothic" w:hint="eastAsia"/>
          <w:color w:val="000000" w:themeColor="text1"/>
          <w:sz w:val="22"/>
        </w:rPr>
        <w:t>する。</w:t>
      </w:r>
    </w:p>
    <w:p w14:paraId="328834DB" w14:textId="77777777" w:rsidR="00FB5825" w:rsidRPr="002719A7" w:rsidRDefault="00FB5825" w:rsidP="007E68D2">
      <w:pPr>
        <w:contextualSpacing/>
        <w:rPr>
          <w:rFonts w:ascii="MS Gothic" w:eastAsia="MS Gothic" w:hAnsi="MS Gothic"/>
          <w:color w:val="000000" w:themeColor="text1"/>
          <w:sz w:val="22"/>
        </w:rPr>
      </w:pPr>
    </w:p>
    <w:p w14:paraId="2E608AAE" w14:textId="4E0261E0" w:rsidR="00FB5825" w:rsidRPr="002719A7" w:rsidRDefault="00EE791B" w:rsidP="007E68D2">
      <w:pPr>
        <w:pStyle w:val="ListParagraph"/>
        <w:numPr>
          <w:ilvl w:val="0"/>
          <w:numId w:val="2"/>
        </w:numPr>
        <w:ind w:leftChars="0"/>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肯定</w:t>
      </w:r>
      <w:r w:rsidR="00FB5825" w:rsidRPr="002719A7">
        <w:rPr>
          <w:rFonts w:ascii="MS Gothic" w:eastAsia="MS Gothic" w:hAnsi="MS Gothic" w:hint="eastAsia"/>
          <w:b/>
          <w:bCs/>
          <w:color w:val="000000" w:themeColor="text1"/>
          <w:sz w:val="22"/>
        </w:rPr>
        <w:t>的側面</w:t>
      </w:r>
    </w:p>
    <w:p w14:paraId="5391098B" w14:textId="77777777" w:rsidR="007C6BCC" w:rsidRPr="002719A7" w:rsidRDefault="007C6BCC" w:rsidP="007E68D2">
      <w:pPr>
        <w:pStyle w:val="ListParagraph"/>
        <w:ind w:leftChars="0" w:left="360"/>
        <w:contextualSpacing/>
        <w:rPr>
          <w:rFonts w:ascii="MS Gothic" w:eastAsia="MS Gothic" w:hAnsi="MS Gothic"/>
          <w:b/>
          <w:bCs/>
          <w:color w:val="000000" w:themeColor="text1"/>
          <w:sz w:val="22"/>
        </w:rPr>
      </w:pPr>
    </w:p>
    <w:p w14:paraId="48B4F5E0" w14:textId="0C03F3B1" w:rsidR="00FB5825" w:rsidRPr="002719A7" w:rsidRDefault="00B5022F"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4</w:t>
      </w:r>
      <w:r w:rsidR="00FB5825" w:rsidRPr="002719A7">
        <w:rPr>
          <w:rFonts w:ascii="MS Gothic" w:eastAsia="MS Gothic" w:hAnsi="MS Gothic" w:hint="eastAsia"/>
          <w:color w:val="000000" w:themeColor="text1"/>
          <w:sz w:val="22"/>
        </w:rPr>
        <w:t>. 委員会は、2016年の締約国の</w:t>
      </w:r>
      <w:r w:rsidR="00B22889" w:rsidRPr="002719A7">
        <w:rPr>
          <w:rFonts w:ascii="MS Gothic" w:eastAsia="MS Gothic" w:hAnsi="MS Gothic" w:hint="eastAsia"/>
          <w:color w:val="000000" w:themeColor="text1"/>
          <w:sz w:val="22"/>
        </w:rPr>
        <w:t>前回</w:t>
      </w:r>
      <w:r w:rsidR="00FB5825" w:rsidRPr="002719A7">
        <w:rPr>
          <w:rFonts w:ascii="MS Gothic" w:eastAsia="MS Gothic" w:hAnsi="MS Gothic" w:hint="eastAsia"/>
          <w:color w:val="000000" w:themeColor="text1"/>
          <w:sz w:val="22"/>
        </w:rPr>
        <w:t>報告（CEDAW/C/JPN/7-8）の審議以降</w:t>
      </w:r>
      <w:r w:rsidR="00CB728D"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法改正の取り組みにおいて達成された進展を歓迎する。特に以下の採択を歓迎する。</w:t>
      </w:r>
    </w:p>
    <w:p w14:paraId="614962D9" w14:textId="6DEACA3E" w:rsidR="00FB5825" w:rsidRPr="002719A7" w:rsidRDefault="00EE791B"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a</w:t>
      </w:r>
      <w:r w:rsidRPr="002719A7">
        <w:rPr>
          <w:rFonts w:ascii="MS Gothic" w:eastAsia="MS Gothic" w:hAnsi="MS Gothic" w:hint="eastAsia"/>
          <w:color w:val="000000" w:themeColor="text1"/>
          <w:sz w:val="22"/>
        </w:rPr>
        <w:t>）</w:t>
      </w:r>
      <w:r w:rsidR="006C7539" w:rsidRPr="002719A7">
        <w:rPr>
          <w:rFonts w:ascii="MS Gothic" w:eastAsia="MS Gothic" w:hAnsi="MS Gothic"/>
          <w:color w:val="000000" w:themeColor="text1"/>
          <w:sz w:val="22"/>
          <w:lang w:val="en-CA"/>
        </w:rPr>
        <w:t xml:space="preserve"> </w:t>
      </w:r>
      <w:r w:rsidR="00FB5825" w:rsidRPr="002719A7">
        <w:rPr>
          <w:rFonts w:ascii="MS Gothic" w:eastAsia="MS Gothic" w:hAnsi="MS Gothic" w:hint="eastAsia"/>
          <w:color w:val="000000" w:themeColor="text1"/>
          <w:sz w:val="22"/>
        </w:rPr>
        <w:t>2024年の女性が離婚後に再婚するための待機期間を廃止する民法改正</w:t>
      </w:r>
    </w:p>
    <w:p w14:paraId="5761FBD1" w14:textId="635DAFB9" w:rsidR="00FB5825" w:rsidRPr="002719A7" w:rsidRDefault="00EE791B"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b</w:t>
      </w:r>
      <w:r w:rsidRPr="002719A7">
        <w:rPr>
          <w:rFonts w:ascii="MS Gothic" w:eastAsia="MS Gothic" w:hAnsi="MS Gothic" w:hint="eastAsia"/>
          <w:color w:val="000000" w:themeColor="text1"/>
          <w:sz w:val="22"/>
        </w:rPr>
        <w:t>）</w:t>
      </w:r>
      <w:r w:rsidR="006C7539" w:rsidRPr="002719A7">
        <w:rPr>
          <w:rFonts w:ascii="MS Gothic" w:eastAsia="MS Gothic" w:hAnsi="MS Gothic"/>
          <w:color w:val="000000" w:themeColor="text1"/>
          <w:sz w:val="22"/>
          <w:lang w:val="en-CA"/>
        </w:rPr>
        <w:t xml:space="preserve"> </w:t>
      </w:r>
      <w:r w:rsidR="00FB5825" w:rsidRPr="002719A7">
        <w:rPr>
          <w:rFonts w:ascii="MS Gothic" w:eastAsia="MS Gothic" w:hAnsi="MS Gothic" w:hint="eastAsia"/>
          <w:color w:val="000000" w:themeColor="text1"/>
          <w:sz w:val="22"/>
        </w:rPr>
        <w:t>2024年の</w:t>
      </w:r>
      <w:r w:rsidR="002F18DE"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旧優生保護法に基づく優生手術等を受けた者等に対する補償金等の支給等に関する法律</w:t>
      </w:r>
      <w:r w:rsidR="002F18DE" w:rsidRPr="002719A7">
        <w:rPr>
          <w:rFonts w:ascii="MS Gothic" w:eastAsia="MS Gothic" w:hAnsi="MS Gothic" w:hint="eastAsia"/>
          <w:color w:val="000000" w:themeColor="text1"/>
          <w:sz w:val="22"/>
        </w:rPr>
        <w:t>」</w:t>
      </w:r>
    </w:p>
    <w:p w14:paraId="65066AB9" w14:textId="46C8A5C4" w:rsidR="00FB5825" w:rsidRPr="002719A7" w:rsidRDefault="00EE791B" w:rsidP="007E68D2">
      <w:pPr>
        <w:ind w:leftChars="-1" w:hanging="2"/>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c</w:t>
      </w:r>
      <w:r w:rsidRPr="002719A7">
        <w:rPr>
          <w:rFonts w:ascii="MS Gothic" w:eastAsia="MS Gothic" w:hAnsi="MS Gothic" w:hint="eastAsia"/>
          <w:color w:val="000000" w:themeColor="text1"/>
          <w:sz w:val="22"/>
        </w:rPr>
        <w:t>）</w:t>
      </w:r>
      <w:r w:rsidR="006C7539" w:rsidRPr="002719A7">
        <w:rPr>
          <w:rFonts w:ascii="MS Gothic" w:eastAsia="MS Gothic" w:hAnsi="MS Gothic"/>
          <w:color w:val="000000" w:themeColor="text1"/>
          <w:sz w:val="22"/>
          <w:lang w:val="en-CA"/>
        </w:rPr>
        <w:t xml:space="preserve"> </w:t>
      </w:r>
      <w:r w:rsidR="00FB5825" w:rsidRPr="002719A7">
        <w:rPr>
          <w:rFonts w:ascii="MS Gothic" w:eastAsia="MS Gothic" w:hAnsi="MS Gothic" w:hint="eastAsia"/>
          <w:color w:val="000000" w:themeColor="text1"/>
          <w:sz w:val="22"/>
        </w:rPr>
        <w:t>2023年の</w:t>
      </w:r>
      <w:r w:rsidR="00040E1D" w:rsidRPr="002719A7">
        <w:rPr>
          <w:rFonts w:ascii="MS Gothic" w:eastAsia="MS Gothic" w:hAnsi="MS Gothic" w:hint="eastAsia"/>
          <w:color w:val="000000" w:themeColor="text1"/>
          <w:sz w:val="22"/>
        </w:rPr>
        <w:t>レイプを</w:t>
      </w:r>
      <w:r w:rsidR="00A91D37" w:rsidRPr="002719A7">
        <w:rPr>
          <w:rFonts w:ascii="MS Gothic" w:eastAsia="MS Gothic" w:hAnsi="MS Gothic" w:hint="eastAsia"/>
          <w:color w:val="000000" w:themeColor="text1"/>
          <w:sz w:val="22"/>
        </w:rPr>
        <w:t>力の行使の要件を排した不同意性交として</w:t>
      </w:r>
      <w:r w:rsidR="00FB5825" w:rsidRPr="002719A7">
        <w:rPr>
          <w:rFonts w:ascii="MS Gothic" w:eastAsia="MS Gothic" w:hAnsi="MS Gothic" w:hint="eastAsia"/>
          <w:color w:val="000000" w:themeColor="text1"/>
          <w:sz w:val="22"/>
        </w:rPr>
        <w:t>定義</w:t>
      </w:r>
      <w:r w:rsidR="00933FBB" w:rsidRPr="002719A7">
        <w:rPr>
          <w:rFonts w:ascii="MS Gothic" w:eastAsia="MS Gothic" w:hAnsi="MS Gothic" w:hint="eastAsia"/>
          <w:color w:val="000000" w:themeColor="text1"/>
          <w:sz w:val="22"/>
        </w:rPr>
        <w:t>し、</w:t>
      </w:r>
      <w:r w:rsidR="00FB5825" w:rsidRPr="002719A7">
        <w:rPr>
          <w:rFonts w:ascii="MS Gothic" w:eastAsia="MS Gothic" w:hAnsi="MS Gothic" w:hint="eastAsia"/>
          <w:color w:val="000000" w:themeColor="text1"/>
          <w:sz w:val="22"/>
        </w:rPr>
        <w:t>性的同意年齢を13歳から16歳に引き上げる新しい法令</w:t>
      </w:r>
    </w:p>
    <w:p w14:paraId="42392754" w14:textId="3EAFE869" w:rsidR="00FB5825" w:rsidRPr="002719A7" w:rsidRDefault="00BE7F68" w:rsidP="007E68D2">
      <w:pPr>
        <w:ind w:leftChars="-1" w:hanging="2"/>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d</w:t>
      </w:r>
      <w:r w:rsidRPr="002719A7">
        <w:rPr>
          <w:rFonts w:ascii="MS Gothic" w:eastAsia="MS Gothic" w:hAnsi="MS Gothic" w:hint="eastAsia"/>
          <w:color w:val="000000" w:themeColor="text1"/>
          <w:sz w:val="22"/>
        </w:rPr>
        <w:t>）</w:t>
      </w:r>
      <w:r w:rsidR="006C7539" w:rsidRPr="002719A7">
        <w:rPr>
          <w:rFonts w:ascii="MS Gothic" w:eastAsia="MS Gothic" w:hAnsi="MS Gothic"/>
          <w:color w:val="000000" w:themeColor="text1"/>
          <w:sz w:val="22"/>
          <w:lang w:val="en-CA"/>
        </w:rPr>
        <w:t xml:space="preserve"> </w:t>
      </w:r>
      <w:r w:rsidRPr="002719A7">
        <w:rPr>
          <w:rFonts w:ascii="MS Gothic" w:eastAsia="MS Gothic" w:hAnsi="MS Gothic" w:hint="eastAsia"/>
          <w:color w:val="000000" w:themeColor="text1"/>
          <w:sz w:val="22"/>
        </w:rPr>
        <w:t>20</w:t>
      </w:r>
      <w:r w:rsidR="00457524" w:rsidRPr="002719A7">
        <w:rPr>
          <w:rFonts w:ascii="MS Gothic" w:eastAsia="MS Gothic" w:hAnsi="MS Gothic" w:hint="eastAsia"/>
          <w:color w:val="000000" w:themeColor="text1"/>
          <w:sz w:val="22"/>
        </w:rPr>
        <w:t>2</w:t>
      </w:r>
      <w:r w:rsidRPr="002719A7">
        <w:rPr>
          <w:rFonts w:ascii="MS Gothic" w:eastAsia="MS Gothic" w:hAnsi="MS Gothic" w:hint="eastAsia"/>
          <w:color w:val="000000" w:themeColor="text1"/>
          <w:sz w:val="22"/>
        </w:rPr>
        <w:t>3年の</w:t>
      </w:r>
      <w:r w:rsidR="002E0BAF" w:rsidRPr="002719A7">
        <w:rPr>
          <w:rFonts w:ascii="MS Gothic" w:eastAsia="MS Gothic" w:hAnsi="MS Gothic" w:hint="eastAsia"/>
          <w:color w:val="000000" w:themeColor="text1"/>
          <w:sz w:val="22"/>
          <w:lang w:val="en-CA"/>
        </w:rPr>
        <w:t>精神的</w:t>
      </w:r>
      <w:r w:rsidR="004744A1" w:rsidRPr="002719A7">
        <w:rPr>
          <w:rFonts w:ascii="MS Gothic" w:eastAsia="MS Gothic" w:hAnsi="MS Gothic" w:hint="eastAsia"/>
          <w:color w:val="000000" w:themeColor="text1"/>
          <w:sz w:val="22"/>
        </w:rPr>
        <w:t>暴力</w:t>
      </w:r>
      <w:r w:rsidR="00FB5825" w:rsidRPr="002719A7">
        <w:rPr>
          <w:rFonts w:ascii="MS Gothic" w:eastAsia="MS Gothic" w:hAnsi="MS Gothic" w:hint="eastAsia"/>
          <w:color w:val="000000" w:themeColor="text1"/>
          <w:sz w:val="22"/>
        </w:rPr>
        <w:t>に関わる事件において保護命令を</w:t>
      </w:r>
      <w:r w:rsidR="00B5022F" w:rsidRPr="002719A7">
        <w:rPr>
          <w:rFonts w:ascii="MS Gothic" w:eastAsia="MS Gothic" w:hAnsi="MS Gothic" w:hint="eastAsia"/>
          <w:color w:val="000000" w:themeColor="text1"/>
          <w:sz w:val="22"/>
        </w:rPr>
        <w:t>規定する</w:t>
      </w:r>
      <w:r w:rsidR="002F18DE"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配偶者からの暴力の防止及び被害者の保護等に関する法律</w:t>
      </w:r>
      <w:r w:rsidR="002F18DE"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の改正</w:t>
      </w:r>
    </w:p>
    <w:p w14:paraId="25A69F7A" w14:textId="7D73DD3B" w:rsidR="00FB5825" w:rsidRPr="002719A7" w:rsidRDefault="00BE7F68"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e</w:t>
      </w:r>
      <w:r w:rsidR="00B5022F" w:rsidRPr="002719A7">
        <w:rPr>
          <w:rFonts w:ascii="MS Gothic" w:eastAsia="MS Gothic" w:hAnsi="MS Gothic" w:hint="eastAsia"/>
          <w:color w:val="000000" w:themeColor="text1"/>
          <w:sz w:val="22"/>
        </w:rPr>
        <w:t>）</w:t>
      </w:r>
      <w:r w:rsidR="006C7539" w:rsidRPr="002719A7">
        <w:rPr>
          <w:rFonts w:ascii="MS Gothic" w:eastAsia="MS Gothic" w:hAnsi="MS Gothic"/>
          <w:color w:val="000000" w:themeColor="text1"/>
          <w:sz w:val="22"/>
          <w:lang w:val="en-CA"/>
        </w:rPr>
        <w:t xml:space="preserve"> </w:t>
      </w:r>
      <w:r w:rsidR="00FB5825" w:rsidRPr="002719A7">
        <w:rPr>
          <w:rFonts w:ascii="MS Gothic" w:eastAsia="MS Gothic" w:hAnsi="MS Gothic" w:hint="eastAsia"/>
          <w:color w:val="000000" w:themeColor="text1"/>
          <w:sz w:val="22"/>
        </w:rPr>
        <w:t>2022年の男女</w:t>
      </w:r>
      <w:r w:rsidR="00B5022F" w:rsidRPr="002719A7">
        <w:rPr>
          <w:rFonts w:ascii="MS Gothic" w:eastAsia="MS Gothic" w:hAnsi="MS Gothic" w:hint="eastAsia"/>
          <w:color w:val="000000" w:themeColor="text1"/>
          <w:sz w:val="22"/>
        </w:rPr>
        <w:t>ともに</w:t>
      </w:r>
      <w:r w:rsidR="00FB5825" w:rsidRPr="002719A7">
        <w:rPr>
          <w:rFonts w:ascii="MS Gothic" w:eastAsia="MS Gothic" w:hAnsi="MS Gothic" w:hint="eastAsia"/>
          <w:color w:val="000000" w:themeColor="text1"/>
          <w:sz w:val="22"/>
        </w:rPr>
        <w:t>婚姻最低年齢を18歳に引き上げる民法改正</w:t>
      </w:r>
    </w:p>
    <w:p w14:paraId="0440DC9F" w14:textId="5FC2B285" w:rsidR="00FB5825" w:rsidRPr="002719A7" w:rsidRDefault="00B5022F" w:rsidP="007E68D2">
      <w:pPr>
        <w:ind w:leftChars="-1" w:hanging="2"/>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f</w:t>
      </w:r>
      <w:r w:rsidR="00321BFE" w:rsidRPr="002719A7">
        <w:rPr>
          <w:rFonts w:ascii="MS Gothic" w:eastAsia="MS Gothic" w:hAnsi="MS Gothic" w:hint="eastAsia"/>
          <w:color w:val="000000" w:themeColor="text1"/>
          <w:sz w:val="22"/>
        </w:rPr>
        <w:t>）</w:t>
      </w:r>
      <w:r w:rsidR="006C7539" w:rsidRPr="002719A7">
        <w:rPr>
          <w:rFonts w:ascii="MS Gothic" w:eastAsia="MS Gothic" w:hAnsi="MS Gothic"/>
          <w:color w:val="000000" w:themeColor="text1"/>
          <w:sz w:val="22"/>
          <w:lang w:val="en-CA"/>
        </w:rPr>
        <w:t xml:space="preserve"> </w:t>
      </w:r>
      <w:r w:rsidR="00FB5825" w:rsidRPr="002719A7">
        <w:rPr>
          <w:rFonts w:ascii="MS Gothic" w:eastAsia="MS Gothic" w:hAnsi="MS Gothic" w:hint="eastAsia"/>
          <w:color w:val="000000" w:themeColor="text1"/>
          <w:sz w:val="22"/>
        </w:rPr>
        <w:t>2021年のセクシュアル・ハラスメントおよび妊娠・出産に関連するハラスメントに</w:t>
      </w:r>
      <w:r w:rsidRPr="002719A7">
        <w:rPr>
          <w:rFonts w:ascii="MS Gothic" w:eastAsia="MS Gothic" w:hAnsi="MS Gothic" w:hint="eastAsia"/>
          <w:color w:val="000000" w:themeColor="text1"/>
          <w:sz w:val="22"/>
        </w:rPr>
        <w:t>ついての</w:t>
      </w:r>
      <w:r w:rsidR="00FB5825" w:rsidRPr="002719A7">
        <w:rPr>
          <w:rFonts w:ascii="MS Gothic" w:eastAsia="MS Gothic" w:hAnsi="MS Gothic" w:hint="eastAsia"/>
          <w:color w:val="000000" w:themeColor="text1"/>
          <w:sz w:val="22"/>
        </w:rPr>
        <w:t>相談手続きを</w:t>
      </w:r>
      <w:r w:rsidR="002F18DE" w:rsidRPr="002719A7">
        <w:rPr>
          <w:rFonts w:ascii="MS Gothic" w:eastAsia="MS Gothic" w:hAnsi="MS Gothic" w:hint="eastAsia"/>
          <w:color w:val="000000" w:themeColor="text1"/>
          <w:sz w:val="22"/>
        </w:rPr>
        <w:t>整備する</w:t>
      </w:r>
      <w:r w:rsidR="00933FBB" w:rsidRPr="002719A7">
        <w:rPr>
          <w:rFonts w:ascii="MS Gothic" w:eastAsia="MS Gothic" w:hAnsi="MS Gothic" w:hint="eastAsia"/>
          <w:color w:val="000000" w:themeColor="text1"/>
          <w:sz w:val="22"/>
        </w:rPr>
        <w:t>条項</w:t>
      </w:r>
      <w:r w:rsidR="00284B8A" w:rsidRPr="002719A7">
        <w:rPr>
          <w:rFonts w:ascii="MS Gothic" w:eastAsia="MS Gothic" w:hAnsi="MS Gothic" w:hint="eastAsia"/>
          <w:color w:val="000000" w:themeColor="text1"/>
          <w:sz w:val="22"/>
        </w:rPr>
        <w:t>を導入する</w:t>
      </w:r>
      <w:r w:rsidR="00933FBB" w:rsidRPr="002719A7">
        <w:rPr>
          <w:rFonts w:ascii="MS Gothic" w:eastAsia="MS Gothic" w:hAnsi="MS Gothic" w:hint="eastAsia"/>
          <w:color w:val="000000" w:themeColor="text1"/>
          <w:sz w:val="22"/>
        </w:rPr>
        <w:t>ための</w:t>
      </w:r>
      <w:r w:rsidR="00284B8A" w:rsidRPr="002719A7">
        <w:rPr>
          <w:rFonts w:ascii="MS Gothic" w:eastAsia="MS Gothic" w:hAnsi="MS Gothic" w:hint="eastAsia"/>
          <w:color w:val="000000" w:themeColor="text1"/>
          <w:sz w:val="22"/>
        </w:rPr>
        <w:t>、公職に</w:t>
      </w:r>
      <w:r w:rsidR="00933FBB" w:rsidRPr="002719A7">
        <w:rPr>
          <w:rFonts w:ascii="MS Gothic" w:eastAsia="MS Gothic" w:hAnsi="MS Gothic" w:hint="eastAsia"/>
          <w:color w:val="000000" w:themeColor="text1"/>
          <w:sz w:val="22"/>
        </w:rPr>
        <w:t>立</w:t>
      </w:r>
      <w:r w:rsidR="00284B8A" w:rsidRPr="002719A7">
        <w:rPr>
          <w:rFonts w:ascii="MS Gothic" w:eastAsia="MS Gothic" w:hAnsi="MS Gothic" w:hint="eastAsia"/>
          <w:color w:val="000000" w:themeColor="text1"/>
          <w:sz w:val="22"/>
        </w:rPr>
        <w:t>候補する男女の数をできる限り均等とすべき</w:t>
      </w:r>
      <w:proofErr w:type="gramStart"/>
      <w:r w:rsidR="00284B8A" w:rsidRPr="002719A7">
        <w:rPr>
          <w:rFonts w:ascii="MS Gothic" w:eastAsia="MS Gothic" w:hAnsi="MS Gothic" w:hint="eastAsia"/>
          <w:color w:val="000000" w:themeColor="text1"/>
          <w:sz w:val="22"/>
        </w:rPr>
        <w:t>と</w:t>
      </w:r>
      <w:proofErr w:type="gramEnd"/>
      <w:r w:rsidR="00284B8A" w:rsidRPr="002719A7">
        <w:rPr>
          <w:rFonts w:ascii="MS Gothic" w:eastAsia="MS Gothic" w:hAnsi="MS Gothic" w:hint="eastAsia"/>
          <w:color w:val="000000" w:themeColor="text1"/>
          <w:sz w:val="22"/>
        </w:rPr>
        <w:t>規定する</w:t>
      </w:r>
      <w:r w:rsidR="002F18DE"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政治分野における男女共同参画の推進に関する法律</w:t>
      </w:r>
      <w:r w:rsidR="002F18DE"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の</w:t>
      </w:r>
      <w:r w:rsidRPr="002719A7">
        <w:rPr>
          <w:rFonts w:ascii="MS Gothic" w:eastAsia="MS Gothic" w:hAnsi="MS Gothic" w:hint="eastAsia"/>
          <w:color w:val="000000" w:themeColor="text1"/>
          <w:sz w:val="22"/>
        </w:rPr>
        <w:t>改正</w:t>
      </w:r>
    </w:p>
    <w:p w14:paraId="475C764F" w14:textId="77777777" w:rsidR="00FB5825" w:rsidRPr="002719A7" w:rsidRDefault="00FB5825" w:rsidP="007E68D2">
      <w:pPr>
        <w:contextualSpacing/>
        <w:rPr>
          <w:rFonts w:ascii="MS Gothic" w:eastAsia="MS Gothic" w:hAnsi="MS Gothic"/>
          <w:color w:val="000000" w:themeColor="text1"/>
          <w:sz w:val="22"/>
        </w:rPr>
      </w:pPr>
    </w:p>
    <w:p w14:paraId="41339788" w14:textId="59CE0C79" w:rsidR="00FB5825" w:rsidRPr="002719A7" w:rsidRDefault="00B5022F" w:rsidP="007E68D2">
      <w:pPr>
        <w:tabs>
          <w:tab w:val="left" w:pos="284"/>
        </w:tabs>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lastRenderedPageBreak/>
        <w:t>5．</w:t>
      </w:r>
      <w:r w:rsidR="00FB5825" w:rsidRPr="002719A7">
        <w:rPr>
          <w:rFonts w:ascii="MS Gothic" w:eastAsia="MS Gothic" w:hAnsi="MS Gothic" w:hint="eastAsia"/>
          <w:color w:val="000000" w:themeColor="text1"/>
          <w:sz w:val="22"/>
        </w:rPr>
        <w:t>委員会は、以下の</w:t>
      </w:r>
      <w:r w:rsidRPr="002719A7">
        <w:rPr>
          <w:rFonts w:ascii="MS Gothic" w:eastAsia="MS Gothic" w:hAnsi="MS Gothic" w:hint="eastAsia"/>
          <w:color w:val="000000" w:themeColor="text1"/>
          <w:sz w:val="22"/>
        </w:rPr>
        <w:t>決定</w:t>
      </w:r>
      <w:r w:rsidR="00FB5825" w:rsidRPr="002719A7">
        <w:rPr>
          <w:rFonts w:ascii="MS Gothic" w:eastAsia="MS Gothic" w:hAnsi="MS Gothic" w:hint="eastAsia"/>
          <w:color w:val="000000" w:themeColor="text1"/>
          <w:sz w:val="22"/>
        </w:rPr>
        <w:t>または設立</w:t>
      </w:r>
      <w:r w:rsidR="006F6D66" w:rsidRPr="002719A7">
        <w:rPr>
          <w:rFonts w:ascii="MS Gothic" w:eastAsia="MS Gothic" w:hAnsi="MS Gothic" w:hint="eastAsia"/>
          <w:color w:val="000000" w:themeColor="text1"/>
          <w:sz w:val="22"/>
        </w:rPr>
        <w:t>に見られる</w:t>
      </w:r>
      <w:r w:rsidR="00FB5825" w:rsidRPr="002719A7">
        <w:rPr>
          <w:rFonts w:ascii="MS Gothic" w:eastAsia="MS Gothic" w:hAnsi="MS Gothic" w:hint="eastAsia"/>
          <w:color w:val="000000" w:themeColor="text1"/>
          <w:sz w:val="22"/>
        </w:rPr>
        <w:t>ような</w:t>
      </w: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女性差別撤廃の加速とジェンダー平等の促進を目的とした制度的および政策的枠組みの改善</w:t>
      </w:r>
      <w:r w:rsidR="00F44610" w:rsidRPr="002719A7">
        <w:rPr>
          <w:rFonts w:ascii="MS Gothic" w:eastAsia="MS Gothic" w:hAnsi="MS Gothic" w:hint="eastAsia"/>
          <w:color w:val="000000" w:themeColor="text1"/>
          <w:sz w:val="22"/>
        </w:rPr>
        <w:t>への</w:t>
      </w:r>
      <w:r w:rsidR="00FB5825" w:rsidRPr="002719A7">
        <w:rPr>
          <w:rFonts w:ascii="MS Gothic" w:eastAsia="MS Gothic" w:hAnsi="MS Gothic" w:hint="eastAsia"/>
          <w:color w:val="000000" w:themeColor="text1"/>
          <w:sz w:val="22"/>
        </w:rPr>
        <w:t>締約国の努力を歓迎する。</w:t>
      </w:r>
    </w:p>
    <w:p w14:paraId="73490648" w14:textId="5EB5B21A" w:rsidR="00FB5825" w:rsidRPr="002719A7" w:rsidRDefault="00F44610"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a</w:t>
      </w:r>
      <w:r w:rsidRPr="002719A7">
        <w:rPr>
          <w:rFonts w:ascii="MS Gothic" w:eastAsia="MS Gothic" w:hAnsi="MS Gothic" w:hint="eastAsia"/>
          <w:color w:val="000000" w:themeColor="text1"/>
          <w:sz w:val="22"/>
        </w:rPr>
        <w:t>）</w:t>
      </w:r>
      <w:r w:rsidR="006C7539" w:rsidRPr="002719A7">
        <w:rPr>
          <w:rFonts w:ascii="MS Gothic" w:eastAsia="MS Gothic" w:hAnsi="MS Gothic"/>
          <w:color w:val="000000" w:themeColor="text1"/>
          <w:sz w:val="22"/>
          <w:lang w:val="en-CA"/>
        </w:rPr>
        <w:t xml:space="preserve"> </w:t>
      </w:r>
      <w:r w:rsidR="00FB5825" w:rsidRPr="002719A7">
        <w:rPr>
          <w:rFonts w:ascii="MS Gothic" w:eastAsia="MS Gothic" w:hAnsi="MS Gothic" w:hint="eastAsia"/>
          <w:color w:val="000000" w:themeColor="text1"/>
          <w:sz w:val="22"/>
        </w:rPr>
        <w:t>2024 年の「女性</w:t>
      </w:r>
      <w:r w:rsidR="000F58BA" w:rsidRPr="002719A7">
        <w:rPr>
          <w:rFonts w:ascii="MS Gothic" w:eastAsia="MS Gothic" w:hAnsi="MS Gothic" w:hint="eastAsia"/>
          <w:color w:val="000000" w:themeColor="text1"/>
          <w:sz w:val="22"/>
        </w:rPr>
        <w:t>と</w:t>
      </w:r>
      <w:r w:rsidR="00FB5825" w:rsidRPr="002719A7">
        <w:rPr>
          <w:rFonts w:ascii="MS Gothic" w:eastAsia="MS Gothic" w:hAnsi="MS Gothic" w:hint="eastAsia"/>
          <w:color w:val="000000" w:themeColor="text1"/>
          <w:sz w:val="22"/>
        </w:rPr>
        <w:t>平和</w:t>
      </w:r>
      <w:r w:rsidR="000F58BA" w:rsidRPr="002719A7">
        <w:rPr>
          <w:rFonts w:ascii="MS Gothic" w:eastAsia="MS Gothic" w:hAnsi="MS Gothic" w:hint="eastAsia"/>
          <w:color w:val="000000" w:themeColor="text1"/>
          <w:sz w:val="22"/>
        </w:rPr>
        <w:t>と</w:t>
      </w:r>
      <w:r w:rsidR="00FB5825" w:rsidRPr="002719A7">
        <w:rPr>
          <w:rFonts w:ascii="MS Gothic" w:eastAsia="MS Gothic" w:hAnsi="MS Gothic" w:hint="eastAsia"/>
          <w:color w:val="000000" w:themeColor="text1"/>
          <w:sz w:val="22"/>
        </w:rPr>
        <w:t>安全保障」タスクフォース</w:t>
      </w:r>
    </w:p>
    <w:p w14:paraId="5382FC1B" w14:textId="7B7E7DE3" w:rsidR="00FB5825" w:rsidRPr="002719A7" w:rsidRDefault="00F44610"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b</w:t>
      </w:r>
      <w:r w:rsidRPr="002719A7">
        <w:rPr>
          <w:rFonts w:ascii="MS Gothic" w:eastAsia="MS Gothic" w:hAnsi="MS Gothic" w:hint="eastAsia"/>
          <w:color w:val="000000" w:themeColor="text1"/>
          <w:sz w:val="22"/>
        </w:rPr>
        <w:t>）</w:t>
      </w:r>
      <w:r w:rsidR="006C7539" w:rsidRPr="002719A7">
        <w:rPr>
          <w:rFonts w:ascii="MS Gothic" w:eastAsia="MS Gothic" w:hAnsi="MS Gothic"/>
          <w:color w:val="000000" w:themeColor="text1"/>
          <w:sz w:val="22"/>
          <w:lang w:val="en-CA"/>
        </w:rPr>
        <w:t xml:space="preserve"> </w:t>
      </w:r>
      <w:r w:rsidR="00FB5825" w:rsidRPr="002719A7">
        <w:rPr>
          <w:rFonts w:ascii="MS Gothic" w:eastAsia="MS Gothic" w:hAnsi="MS Gothic" w:hint="eastAsia"/>
          <w:color w:val="000000" w:themeColor="text1"/>
          <w:sz w:val="22"/>
        </w:rPr>
        <w:t>2022年の「人身取引対策行動計画」</w:t>
      </w:r>
    </w:p>
    <w:p w14:paraId="630E6CB3" w14:textId="457483BE" w:rsidR="00FB5825" w:rsidRPr="002719A7" w:rsidRDefault="00F44610"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c</w:t>
      </w:r>
      <w:r w:rsidRPr="002719A7">
        <w:rPr>
          <w:rFonts w:ascii="MS Gothic" w:eastAsia="MS Gothic" w:hAnsi="MS Gothic" w:hint="eastAsia"/>
          <w:color w:val="000000" w:themeColor="text1"/>
          <w:sz w:val="22"/>
        </w:rPr>
        <w:t>）</w:t>
      </w:r>
      <w:r w:rsidR="006C7539" w:rsidRPr="002719A7">
        <w:rPr>
          <w:rFonts w:ascii="MS Gothic" w:eastAsia="MS Gothic" w:hAnsi="MS Gothic"/>
          <w:color w:val="000000" w:themeColor="text1"/>
          <w:sz w:val="22"/>
          <w:lang w:val="en-CA"/>
        </w:rPr>
        <w:t xml:space="preserve"> </w:t>
      </w:r>
      <w:r w:rsidR="00FB5825" w:rsidRPr="002719A7">
        <w:rPr>
          <w:rFonts w:ascii="MS Gothic" w:eastAsia="MS Gothic" w:hAnsi="MS Gothic" w:hint="eastAsia"/>
          <w:color w:val="000000" w:themeColor="text1"/>
          <w:sz w:val="22"/>
        </w:rPr>
        <w:t>2020年の</w:t>
      </w:r>
      <w:r w:rsidR="002F18DE"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第5次男女共同参画基本計画</w:t>
      </w:r>
      <w:r w:rsidR="002F18DE" w:rsidRPr="002719A7">
        <w:rPr>
          <w:rFonts w:ascii="MS Gothic" w:eastAsia="MS Gothic" w:hAnsi="MS Gothic" w:hint="eastAsia"/>
          <w:color w:val="000000" w:themeColor="text1"/>
          <w:sz w:val="22"/>
        </w:rPr>
        <w:t>」</w:t>
      </w:r>
    </w:p>
    <w:p w14:paraId="3B6D0783" w14:textId="77777777" w:rsidR="00FB5825" w:rsidRPr="002719A7" w:rsidRDefault="00FB5825" w:rsidP="007E68D2">
      <w:pPr>
        <w:contextualSpacing/>
        <w:rPr>
          <w:rFonts w:ascii="MS Gothic" w:eastAsia="MS Gothic" w:hAnsi="MS Gothic"/>
          <w:color w:val="000000" w:themeColor="text1"/>
          <w:sz w:val="22"/>
        </w:rPr>
      </w:pPr>
    </w:p>
    <w:p w14:paraId="60C6096D" w14:textId="50C15732" w:rsidR="00FB5825" w:rsidRPr="002719A7" w:rsidRDefault="00FB5825"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6. 委員会は、前回の報告審議以降の期間において、2017年、締約国が「国際的な組織犯罪の防止に関する国際連合条約を補足する人（特に女性及び児童）の取引を防止し、抑止し及び処罰するための議定書」を批准したことを歓迎する。</w:t>
      </w:r>
    </w:p>
    <w:p w14:paraId="28647676" w14:textId="77777777" w:rsidR="00FB5825" w:rsidRPr="002719A7" w:rsidRDefault="00FB5825" w:rsidP="007E68D2">
      <w:pPr>
        <w:contextualSpacing/>
        <w:rPr>
          <w:rFonts w:ascii="MS Gothic" w:eastAsia="MS Gothic" w:hAnsi="MS Gothic"/>
          <w:color w:val="000000" w:themeColor="text1"/>
          <w:sz w:val="22"/>
        </w:rPr>
      </w:pPr>
    </w:p>
    <w:p w14:paraId="31215ADE" w14:textId="77777777" w:rsidR="00FB5825" w:rsidRPr="002719A7" w:rsidRDefault="00FB5825"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C. 持続可能な開発目標</w:t>
      </w:r>
    </w:p>
    <w:p w14:paraId="2ECBE1A2" w14:textId="77777777" w:rsidR="007C6BCC" w:rsidRPr="002719A7" w:rsidRDefault="007C6BCC" w:rsidP="007E68D2">
      <w:pPr>
        <w:contextualSpacing/>
        <w:rPr>
          <w:rFonts w:ascii="MS Gothic" w:eastAsia="MS Gothic" w:hAnsi="MS Gothic"/>
          <w:b/>
          <w:bCs/>
          <w:color w:val="000000" w:themeColor="text1"/>
          <w:sz w:val="22"/>
        </w:rPr>
      </w:pPr>
    </w:p>
    <w:p w14:paraId="67A7D3DB" w14:textId="0674C8ED" w:rsidR="00FB5825" w:rsidRPr="002719A7" w:rsidRDefault="00FB5825"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7. 委員会は、持続可能な開発目標に対する国際的な支援を歓迎し、持続可能な開発のための2030アジェンダを実施する</w:t>
      </w:r>
      <w:r w:rsidR="007C6BCC" w:rsidRPr="002719A7">
        <w:rPr>
          <w:rFonts w:ascii="MS Gothic" w:eastAsia="MS Gothic" w:hAnsi="MS Gothic" w:hint="eastAsia"/>
          <w:b/>
          <w:bCs/>
          <w:color w:val="000000" w:themeColor="text1"/>
          <w:sz w:val="22"/>
        </w:rPr>
        <w:t>全</w:t>
      </w:r>
      <w:r w:rsidRPr="002719A7">
        <w:rPr>
          <w:rFonts w:ascii="MS Gothic" w:eastAsia="MS Gothic" w:hAnsi="MS Gothic" w:hint="eastAsia"/>
          <w:b/>
          <w:bCs/>
          <w:color w:val="000000" w:themeColor="text1"/>
          <w:sz w:val="22"/>
        </w:rPr>
        <w:t>過程を通して、本条約の規定に則り、法律上および事実上のジェンダー平等の実現を求める。委員会は、目標5</w:t>
      </w:r>
      <w:r w:rsidR="007C6BCC" w:rsidRPr="002719A7">
        <w:rPr>
          <w:rFonts w:ascii="MS Gothic" w:eastAsia="MS Gothic" w:hAnsi="MS Gothic" w:hint="eastAsia"/>
          <w:b/>
          <w:bCs/>
          <w:color w:val="000000" w:themeColor="text1"/>
          <w:sz w:val="22"/>
        </w:rPr>
        <w:t>の重要性とともに、</w:t>
      </w:r>
      <w:r w:rsidRPr="002719A7">
        <w:rPr>
          <w:rFonts w:ascii="MS Gothic" w:eastAsia="MS Gothic" w:hAnsi="MS Gothic" w:hint="eastAsia"/>
          <w:b/>
          <w:bCs/>
          <w:color w:val="000000" w:themeColor="text1"/>
          <w:sz w:val="22"/>
        </w:rPr>
        <w:t>17の目標すべてを通して平等と非差別の原則を主流化することの重要性を想起する。委員会は、締約国に対し、女性を締約国の持続可能な開発の原動力として認識し、そのために関連する政策と戦略を採用するよう</w:t>
      </w:r>
      <w:r w:rsidR="007C6BCC" w:rsidRPr="002719A7">
        <w:rPr>
          <w:rFonts w:ascii="MS Gothic" w:eastAsia="MS Gothic" w:hAnsi="MS Gothic" w:hint="eastAsia"/>
          <w:b/>
          <w:bCs/>
          <w:color w:val="000000" w:themeColor="text1"/>
          <w:sz w:val="22"/>
        </w:rPr>
        <w:t>強く求める</w:t>
      </w:r>
      <w:r w:rsidRPr="002719A7">
        <w:rPr>
          <w:rFonts w:ascii="MS Gothic" w:eastAsia="MS Gothic" w:hAnsi="MS Gothic" w:hint="eastAsia"/>
          <w:b/>
          <w:bCs/>
          <w:color w:val="000000" w:themeColor="text1"/>
          <w:sz w:val="22"/>
        </w:rPr>
        <w:t>。</w:t>
      </w:r>
    </w:p>
    <w:p w14:paraId="2C777744" w14:textId="77777777" w:rsidR="00FB5825" w:rsidRPr="002719A7" w:rsidRDefault="00FB5825" w:rsidP="007E68D2">
      <w:pPr>
        <w:contextualSpacing/>
        <w:rPr>
          <w:rFonts w:ascii="MS Gothic" w:eastAsia="MS Gothic" w:hAnsi="MS Gothic"/>
          <w:b/>
          <w:bCs/>
          <w:color w:val="000000" w:themeColor="text1"/>
          <w:sz w:val="22"/>
        </w:rPr>
      </w:pPr>
    </w:p>
    <w:p w14:paraId="7E272518" w14:textId="5155314F" w:rsidR="00FB5825" w:rsidRPr="002719A7" w:rsidRDefault="00FB5825" w:rsidP="007E68D2">
      <w:pPr>
        <w:pStyle w:val="ListParagraph"/>
        <w:numPr>
          <w:ilvl w:val="0"/>
          <w:numId w:val="3"/>
        </w:numPr>
        <w:ind w:leftChars="0"/>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国会</w:t>
      </w:r>
    </w:p>
    <w:p w14:paraId="6233C643" w14:textId="77777777" w:rsidR="007C6BCC" w:rsidRPr="002719A7" w:rsidRDefault="007C6BCC" w:rsidP="007E68D2">
      <w:pPr>
        <w:pStyle w:val="ListParagraph"/>
        <w:ind w:leftChars="0" w:left="360"/>
        <w:contextualSpacing/>
        <w:rPr>
          <w:rFonts w:ascii="MS Gothic" w:eastAsia="MS Gothic" w:hAnsi="MS Gothic"/>
          <w:b/>
          <w:bCs/>
          <w:color w:val="000000" w:themeColor="text1"/>
          <w:sz w:val="22"/>
        </w:rPr>
      </w:pPr>
    </w:p>
    <w:p w14:paraId="3EC70F2B" w14:textId="47BA986F" w:rsidR="00FB5825" w:rsidRPr="002719A7" w:rsidRDefault="00FB5825"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8. 委員会は、本条約の完全な</w:t>
      </w:r>
      <w:r w:rsidR="007C6BCC" w:rsidRPr="002719A7">
        <w:rPr>
          <w:rFonts w:ascii="MS Gothic" w:eastAsia="MS Gothic" w:hAnsi="MS Gothic" w:hint="eastAsia"/>
          <w:b/>
          <w:bCs/>
          <w:color w:val="000000" w:themeColor="text1"/>
          <w:sz w:val="22"/>
        </w:rPr>
        <w:t>履行</w:t>
      </w:r>
      <w:r w:rsidRPr="002719A7">
        <w:rPr>
          <w:rFonts w:ascii="MS Gothic" w:eastAsia="MS Gothic" w:hAnsi="MS Gothic" w:hint="eastAsia"/>
          <w:b/>
          <w:bCs/>
          <w:color w:val="000000" w:themeColor="text1"/>
          <w:sz w:val="22"/>
        </w:rPr>
        <w:t>の確保における立法権の極めて重要な役割を強調する</w:t>
      </w:r>
      <w:r w:rsidR="007C6BCC" w:rsidRPr="002719A7">
        <w:rPr>
          <w:rFonts w:ascii="MS Gothic" w:eastAsia="MS Gothic" w:hAnsi="MS Gothic" w:hint="eastAsia"/>
          <w:b/>
          <w:bCs/>
          <w:color w:val="000000" w:themeColor="text1"/>
          <w:sz w:val="22"/>
        </w:rPr>
        <w:t>（</w:t>
      </w:r>
      <w:r w:rsidRPr="002719A7">
        <w:rPr>
          <w:rFonts w:ascii="MS Gothic" w:eastAsia="MS Gothic" w:hAnsi="MS Gothic" w:hint="eastAsia"/>
          <w:b/>
          <w:bCs/>
          <w:color w:val="000000" w:themeColor="text1"/>
          <w:sz w:val="22"/>
        </w:rPr>
        <w:t>A/65/38、第2部、附属VI</w:t>
      </w:r>
      <w:r w:rsidR="007C6BCC" w:rsidRPr="002719A7">
        <w:rPr>
          <w:rFonts w:ascii="MS Gothic" w:eastAsia="MS Gothic" w:hAnsi="MS Gothic" w:hint="eastAsia"/>
          <w:b/>
          <w:bCs/>
          <w:color w:val="000000" w:themeColor="text1"/>
          <w:sz w:val="22"/>
        </w:rPr>
        <w:t>を</w:t>
      </w:r>
      <w:r w:rsidRPr="002719A7">
        <w:rPr>
          <w:rFonts w:ascii="MS Gothic" w:eastAsia="MS Gothic" w:hAnsi="MS Gothic" w:hint="eastAsia"/>
          <w:b/>
          <w:bCs/>
          <w:color w:val="000000" w:themeColor="text1"/>
          <w:sz w:val="22"/>
        </w:rPr>
        <w:t>参照</w:t>
      </w:r>
      <w:r w:rsidR="007C6BCC" w:rsidRPr="002719A7">
        <w:rPr>
          <w:rFonts w:ascii="MS Gothic" w:eastAsia="MS Gothic" w:hAnsi="MS Gothic" w:hint="eastAsia"/>
          <w:b/>
          <w:bCs/>
          <w:color w:val="000000" w:themeColor="text1"/>
          <w:sz w:val="22"/>
        </w:rPr>
        <w:t>）</w:t>
      </w:r>
      <w:r w:rsidRPr="002719A7">
        <w:rPr>
          <w:rFonts w:ascii="MS Gothic" w:eastAsia="MS Gothic" w:hAnsi="MS Gothic" w:hint="eastAsia"/>
          <w:b/>
          <w:bCs/>
          <w:color w:val="000000" w:themeColor="text1"/>
          <w:sz w:val="22"/>
        </w:rPr>
        <w:t>。委員会は、国会に対し、その権限に</w:t>
      </w:r>
      <w:r w:rsidR="007C6BCC" w:rsidRPr="002719A7">
        <w:rPr>
          <w:rFonts w:ascii="MS Gothic" w:eastAsia="MS Gothic" w:hAnsi="MS Gothic" w:hint="eastAsia"/>
          <w:b/>
          <w:bCs/>
          <w:color w:val="000000" w:themeColor="text1"/>
          <w:sz w:val="22"/>
        </w:rPr>
        <w:t>従って</w:t>
      </w:r>
      <w:r w:rsidRPr="002719A7">
        <w:rPr>
          <w:rFonts w:ascii="MS Gothic" w:eastAsia="MS Gothic" w:hAnsi="MS Gothic" w:hint="eastAsia"/>
          <w:b/>
          <w:bCs/>
          <w:color w:val="000000" w:themeColor="text1"/>
          <w:sz w:val="22"/>
        </w:rPr>
        <w:t>、現在から</w:t>
      </w:r>
      <w:r w:rsidR="00ED7E08" w:rsidRPr="002719A7">
        <w:rPr>
          <w:rFonts w:ascii="MS Gothic" w:eastAsia="MS Gothic" w:hAnsi="MS Gothic" w:hint="eastAsia"/>
          <w:b/>
          <w:bCs/>
          <w:color w:val="000000" w:themeColor="text1"/>
          <w:sz w:val="22"/>
        </w:rPr>
        <w:t>本条約に基づく</w:t>
      </w:r>
      <w:r w:rsidRPr="002719A7">
        <w:rPr>
          <w:rFonts w:ascii="MS Gothic" w:eastAsia="MS Gothic" w:hAnsi="MS Gothic" w:hint="eastAsia"/>
          <w:b/>
          <w:bCs/>
          <w:color w:val="000000" w:themeColor="text1"/>
          <w:sz w:val="22"/>
        </w:rPr>
        <w:t>次回定期報告提出までの間に、本総括所見の実施に関して必要な措置をとる</w:t>
      </w:r>
      <w:r w:rsidR="007C6BCC" w:rsidRPr="002719A7">
        <w:rPr>
          <w:rFonts w:ascii="MS Gothic" w:eastAsia="MS Gothic" w:hAnsi="MS Gothic" w:hint="eastAsia"/>
          <w:b/>
          <w:bCs/>
          <w:color w:val="000000" w:themeColor="text1"/>
          <w:sz w:val="22"/>
        </w:rPr>
        <w:t>よう</w:t>
      </w:r>
      <w:r w:rsidR="00ED7E08" w:rsidRPr="002719A7">
        <w:rPr>
          <w:rFonts w:ascii="MS Gothic" w:eastAsia="MS Gothic" w:hAnsi="MS Gothic" w:hint="eastAsia"/>
          <w:b/>
          <w:bCs/>
          <w:color w:val="000000" w:themeColor="text1"/>
          <w:sz w:val="22"/>
        </w:rPr>
        <w:t>促す</w:t>
      </w:r>
      <w:r w:rsidRPr="002719A7">
        <w:rPr>
          <w:rFonts w:ascii="MS Gothic" w:eastAsia="MS Gothic" w:hAnsi="MS Gothic" w:hint="eastAsia"/>
          <w:b/>
          <w:bCs/>
          <w:color w:val="000000" w:themeColor="text1"/>
          <w:sz w:val="22"/>
        </w:rPr>
        <w:t>。</w:t>
      </w:r>
    </w:p>
    <w:p w14:paraId="759DAB6D" w14:textId="77777777" w:rsidR="00FB5825" w:rsidRPr="002719A7" w:rsidRDefault="00FB5825" w:rsidP="007E68D2">
      <w:pPr>
        <w:contextualSpacing/>
        <w:rPr>
          <w:rFonts w:ascii="MS Gothic" w:eastAsia="MS Gothic" w:hAnsi="MS Gothic"/>
          <w:color w:val="000000" w:themeColor="text1"/>
          <w:sz w:val="22"/>
        </w:rPr>
      </w:pPr>
    </w:p>
    <w:p w14:paraId="3CC66763" w14:textId="5D66EDC1" w:rsidR="00FB5825" w:rsidRPr="002719A7" w:rsidRDefault="00FB5825" w:rsidP="007E68D2">
      <w:pPr>
        <w:pStyle w:val="ListParagraph"/>
        <w:numPr>
          <w:ilvl w:val="0"/>
          <w:numId w:val="3"/>
        </w:numPr>
        <w:ind w:leftChars="0"/>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主な懸念事項</w:t>
      </w:r>
      <w:r w:rsidR="00ED7E08" w:rsidRPr="002719A7">
        <w:rPr>
          <w:rFonts w:ascii="MS Gothic" w:eastAsia="MS Gothic" w:hAnsi="MS Gothic" w:hint="eastAsia"/>
          <w:b/>
          <w:bCs/>
          <w:color w:val="000000" w:themeColor="text1"/>
          <w:sz w:val="22"/>
        </w:rPr>
        <w:t>と</w:t>
      </w:r>
      <w:r w:rsidRPr="002719A7">
        <w:rPr>
          <w:rFonts w:ascii="MS Gothic" w:eastAsia="MS Gothic" w:hAnsi="MS Gothic" w:hint="eastAsia"/>
          <w:b/>
          <w:bCs/>
          <w:color w:val="000000" w:themeColor="text1"/>
          <w:sz w:val="22"/>
        </w:rPr>
        <w:t>勧告</w:t>
      </w:r>
    </w:p>
    <w:p w14:paraId="1E79FF6E" w14:textId="77777777" w:rsidR="00ED7E08" w:rsidRPr="002719A7" w:rsidRDefault="00ED7E08" w:rsidP="007E68D2">
      <w:pPr>
        <w:pStyle w:val="ListParagraph"/>
        <w:ind w:leftChars="0" w:left="360"/>
        <w:contextualSpacing/>
        <w:rPr>
          <w:rFonts w:ascii="MS Gothic" w:eastAsia="MS Gothic" w:hAnsi="MS Gothic"/>
          <w:b/>
          <w:bCs/>
          <w:color w:val="000000" w:themeColor="text1"/>
          <w:sz w:val="22"/>
        </w:rPr>
      </w:pPr>
    </w:p>
    <w:p w14:paraId="2279254C" w14:textId="50BBED56" w:rsidR="00FB5825" w:rsidRPr="002719A7" w:rsidRDefault="00C0210E" w:rsidP="007E68D2">
      <w:pPr>
        <w:contextualSpacing/>
        <w:rPr>
          <w:rFonts w:ascii="MS Gothic" w:eastAsia="MS Gothic" w:hAnsi="MS Gothic"/>
          <w:b/>
          <w:bCs/>
          <w:color w:val="000000" w:themeColor="text1"/>
          <w:sz w:val="22"/>
          <w:lang w:val="en-CA"/>
        </w:rPr>
      </w:pPr>
      <w:r w:rsidRPr="002719A7">
        <w:rPr>
          <w:rFonts w:ascii="MS Gothic" w:eastAsia="MS Gothic" w:hAnsi="MS Gothic" w:hint="eastAsia"/>
          <w:b/>
          <w:bCs/>
          <w:color w:val="000000" w:themeColor="text1"/>
          <w:sz w:val="22"/>
        </w:rPr>
        <w:t>本</w:t>
      </w:r>
      <w:r w:rsidR="00FB5825" w:rsidRPr="002719A7">
        <w:rPr>
          <w:rFonts w:ascii="MS Gothic" w:eastAsia="MS Gothic" w:hAnsi="MS Gothic" w:hint="eastAsia"/>
          <w:b/>
          <w:bCs/>
          <w:color w:val="000000" w:themeColor="text1"/>
          <w:sz w:val="22"/>
        </w:rPr>
        <w:t>条約の</w:t>
      </w:r>
      <w:r w:rsidR="00ED7E08" w:rsidRPr="002719A7">
        <w:rPr>
          <w:rFonts w:ascii="MS Gothic" w:eastAsia="MS Gothic" w:hAnsi="MS Gothic" w:hint="eastAsia"/>
          <w:b/>
          <w:bCs/>
          <w:color w:val="000000" w:themeColor="text1"/>
          <w:sz w:val="22"/>
        </w:rPr>
        <w:t>認知度</w:t>
      </w:r>
      <w:r w:rsidR="00FB5825" w:rsidRPr="002719A7">
        <w:rPr>
          <w:rFonts w:ascii="MS Gothic" w:eastAsia="MS Gothic" w:hAnsi="MS Gothic" w:hint="eastAsia"/>
          <w:b/>
          <w:bCs/>
          <w:color w:val="000000" w:themeColor="text1"/>
          <w:sz w:val="22"/>
        </w:rPr>
        <w:t>と選択議定書の批准</w:t>
      </w:r>
    </w:p>
    <w:p w14:paraId="08895A27" w14:textId="77777777" w:rsidR="00ED7E08" w:rsidRPr="002719A7" w:rsidRDefault="00ED7E08" w:rsidP="007E68D2">
      <w:pPr>
        <w:contextualSpacing/>
        <w:rPr>
          <w:rFonts w:ascii="MS Gothic" w:eastAsia="MS Gothic" w:hAnsi="MS Gothic"/>
          <w:b/>
          <w:bCs/>
          <w:color w:val="000000" w:themeColor="text1"/>
          <w:sz w:val="22"/>
        </w:rPr>
      </w:pPr>
    </w:p>
    <w:p w14:paraId="1C989068" w14:textId="019266AA" w:rsidR="00FB5825" w:rsidRPr="002719A7" w:rsidRDefault="00FB5825"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9. 委員会は、2020年に採択された第5次</w:t>
      </w:r>
      <w:r w:rsidR="00930521" w:rsidRPr="002719A7">
        <w:rPr>
          <w:rFonts w:ascii="MS Gothic" w:eastAsia="MS Gothic" w:hAnsi="MS Gothic" w:hint="eastAsia"/>
          <w:color w:val="000000" w:themeColor="text1"/>
          <w:sz w:val="22"/>
        </w:rPr>
        <w:t>男女共同参画</w:t>
      </w:r>
      <w:r w:rsidRPr="002719A7">
        <w:rPr>
          <w:rFonts w:ascii="MS Gothic" w:eastAsia="MS Gothic" w:hAnsi="MS Gothic" w:hint="eastAsia"/>
          <w:color w:val="000000" w:themeColor="text1"/>
          <w:sz w:val="22"/>
        </w:rPr>
        <w:t>基本計画において、締約国が「女性差別撤廃条約の選択議定書については…早期締結について真剣な検討を進める」と</w:t>
      </w:r>
      <w:r w:rsidR="00930521" w:rsidRPr="002719A7">
        <w:rPr>
          <w:rFonts w:ascii="MS Gothic" w:eastAsia="MS Gothic" w:hAnsi="MS Gothic" w:hint="eastAsia"/>
          <w:color w:val="000000" w:themeColor="text1"/>
          <w:sz w:val="22"/>
        </w:rPr>
        <w:t>指摘</w:t>
      </w:r>
      <w:r w:rsidRPr="002719A7">
        <w:rPr>
          <w:rFonts w:ascii="MS Gothic" w:eastAsia="MS Gothic" w:hAnsi="MS Gothic" w:hint="eastAsia"/>
          <w:color w:val="000000" w:themeColor="text1"/>
          <w:sz w:val="22"/>
        </w:rPr>
        <w:t>していることに関心をもって留意する</w:t>
      </w:r>
      <w:r w:rsidR="00930521" w:rsidRPr="002719A7">
        <w:rPr>
          <w:rFonts w:ascii="MS Gothic" w:eastAsia="MS Gothic" w:hAnsi="MS Gothic" w:hint="eastAsia"/>
          <w:color w:val="000000" w:themeColor="text1"/>
          <w:sz w:val="22"/>
        </w:rPr>
        <w:t>。しかし</w:t>
      </w:r>
      <w:r w:rsidRPr="002719A7">
        <w:rPr>
          <w:rFonts w:ascii="MS Gothic" w:eastAsia="MS Gothic" w:hAnsi="MS Gothic" w:hint="eastAsia"/>
          <w:color w:val="000000" w:themeColor="text1"/>
          <w:sz w:val="22"/>
        </w:rPr>
        <w:t>、この問題に関して省庁間研究会を</w:t>
      </w:r>
      <w:r w:rsidR="00ED7E08" w:rsidRPr="002719A7">
        <w:rPr>
          <w:rFonts w:ascii="MS Gothic" w:eastAsia="MS Gothic" w:hAnsi="MS Gothic" w:hint="eastAsia"/>
          <w:color w:val="000000" w:themeColor="text1"/>
          <w:sz w:val="22"/>
        </w:rPr>
        <w:t>23回</w:t>
      </w:r>
      <w:r w:rsidRPr="002719A7">
        <w:rPr>
          <w:rFonts w:ascii="MS Gothic" w:eastAsia="MS Gothic" w:hAnsi="MS Gothic" w:hint="eastAsia"/>
          <w:color w:val="000000" w:themeColor="text1"/>
          <w:sz w:val="22"/>
        </w:rPr>
        <w:t>開催したにもかかわらず、締約国が選択議定書の批准の検討に時間をかけすぎていることを</w:t>
      </w:r>
      <w:r w:rsidR="00930521" w:rsidRPr="002719A7">
        <w:rPr>
          <w:rFonts w:ascii="MS Gothic" w:eastAsia="MS Gothic" w:hAnsi="MS Gothic" w:hint="eastAsia"/>
          <w:color w:val="000000" w:themeColor="text1"/>
          <w:sz w:val="22"/>
        </w:rPr>
        <w:t>委員会は</w:t>
      </w:r>
      <w:r w:rsidRPr="002719A7">
        <w:rPr>
          <w:rFonts w:ascii="MS Gothic" w:eastAsia="MS Gothic" w:hAnsi="MS Gothic" w:hint="eastAsia"/>
          <w:color w:val="000000" w:themeColor="text1"/>
          <w:sz w:val="22"/>
        </w:rPr>
        <w:t>遺憾に思う。さらに、委員会は以下のことに懸念を表明する。</w:t>
      </w:r>
      <w:r w:rsidR="00ED7E08" w:rsidRPr="002719A7">
        <w:rPr>
          <w:rFonts w:ascii="MS Gothic" w:eastAsia="MS Gothic" w:hAnsi="MS Gothic" w:hint="eastAsia"/>
          <w:color w:val="000000" w:themeColor="text1"/>
          <w:sz w:val="22"/>
        </w:rPr>
        <w:t xml:space="preserve">　</w:t>
      </w:r>
    </w:p>
    <w:p w14:paraId="09913CD8" w14:textId="77777777" w:rsidR="00ED7E08" w:rsidRPr="002719A7" w:rsidRDefault="00ED7E08" w:rsidP="007E68D2">
      <w:pPr>
        <w:contextualSpacing/>
        <w:rPr>
          <w:rFonts w:ascii="MS Gothic" w:eastAsia="MS Gothic" w:hAnsi="MS Gothic"/>
          <w:color w:val="000000" w:themeColor="text1"/>
          <w:sz w:val="22"/>
        </w:rPr>
      </w:pPr>
    </w:p>
    <w:p w14:paraId="23E89750" w14:textId="21EEEA50" w:rsidR="00FB5825" w:rsidRPr="002719A7" w:rsidRDefault="00ED7E08" w:rsidP="007E68D2">
      <w:pPr>
        <w:ind w:leftChars="-1" w:hanging="2"/>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a</w:t>
      </w:r>
      <w:r w:rsidRPr="002719A7">
        <w:rPr>
          <w:rFonts w:ascii="MS Gothic" w:eastAsia="MS Gothic" w:hAnsi="MS Gothic" w:hint="eastAsia"/>
          <w:color w:val="000000" w:themeColor="text1"/>
          <w:sz w:val="22"/>
        </w:rPr>
        <w:t>）</w:t>
      </w:r>
      <w:r w:rsidR="006C7539" w:rsidRPr="002719A7">
        <w:rPr>
          <w:rFonts w:ascii="MS Gothic" w:eastAsia="MS Gothic" w:hAnsi="MS Gothic"/>
          <w:color w:val="000000" w:themeColor="text1"/>
          <w:sz w:val="22"/>
          <w:lang w:val="en-CA"/>
        </w:rPr>
        <w:t xml:space="preserve"> </w:t>
      </w:r>
      <w:r w:rsidR="00C0210E" w:rsidRPr="002719A7">
        <w:rPr>
          <w:rFonts w:ascii="MS Gothic" w:eastAsia="MS Gothic" w:hAnsi="MS Gothic" w:hint="eastAsia"/>
          <w:color w:val="000000" w:themeColor="text1"/>
          <w:sz w:val="22"/>
        </w:rPr>
        <w:t>本条約</w:t>
      </w:r>
      <w:r w:rsidR="00FB5825" w:rsidRPr="002719A7">
        <w:rPr>
          <w:rFonts w:ascii="MS Gothic" w:eastAsia="MS Gothic" w:hAnsi="MS Gothic" w:hint="eastAsia"/>
          <w:color w:val="000000" w:themeColor="text1"/>
          <w:sz w:val="22"/>
        </w:rPr>
        <w:t>についての認識を向上させ、その</w:t>
      </w:r>
      <w:r w:rsidRPr="002719A7">
        <w:rPr>
          <w:rFonts w:ascii="MS Gothic" w:eastAsia="MS Gothic" w:hAnsi="MS Gothic" w:hint="eastAsia"/>
          <w:color w:val="000000" w:themeColor="text1"/>
          <w:sz w:val="22"/>
        </w:rPr>
        <w:t>履行</w:t>
      </w:r>
      <w:r w:rsidR="00FB5825" w:rsidRPr="002719A7">
        <w:rPr>
          <w:rFonts w:ascii="MS Gothic" w:eastAsia="MS Gothic" w:hAnsi="MS Gothic" w:hint="eastAsia"/>
          <w:color w:val="000000" w:themeColor="text1"/>
          <w:sz w:val="22"/>
        </w:rPr>
        <w:t>を促進するための努力は、主に情報をオンラインに掲載することに限定され、不十分であること</w:t>
      </w:r>
    </w:p>
    <w:p w14:paraId="2D018E03" w14:textId="659FD42E" w:rsidR="00FB5825" w:rsidRPr="002719A7" w:rsidRDefault="00ED7E08"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b）</w:t>
      </w:r>
      <w:r w:rsidR="006C7539" w:rsidRPr="002719A7">
        <w:rPr>
          <w:rFonts w:ascii="MS Gothic" w:eastAsia="MS Gothic" w:hAnsi="MS Gothic"/>
          <w:color w:val="000000" w:themeColor="text1"/>
          <w:sz w:val="22"/>
          <w:lang w:val="en-CA"/>
        </w:rPr>
        <w:t xml:space="preserve"> </w:t>
      </w:r>
      <w:r w:rsidRPr="002719A7">
        <w:rPr>
          <w:rFonts w:ascii="MS Gothic" w:eastAsia="MS Gothic" w:hAnsi="MS Gothic" w:hint="eastAsia"/>
          <w:color w:val="000000" w:themeColor="text1"/>
          <w:sz w:val="22"/>
        </w:rPr>
        <w:t>本条約の国内適用に関する司法および法執行機関の能力</w:t>
      </w:r>
      <w:r w:rsidR="003624A6" w:rsidRPr="002719A7">
        <w:rPr>
          <w:rFonts w:ascii="MS Gothic" w:eastAsia="MS Gothic" w:hAnsi="MS Gothic" w:hint="eastAsia"/>
          <w:color w:val="000000" w:themeColor="text1"/>
          <w:sz w:val="22"/>
        </w:rPr>
        <w:t>強化が欠如していることにより、</w:t>
      </w:r>
      <w:r w:rsidR="00C0210E" w:rsidRPr="002719A7">
        <w:rPr>
          <w:rFonts w:ascii="MS Gothic" w:eastAsia="MS Gothic" w:hAnsi="MS Gothic" w:hint="eastAsia"/>
          <w:color w:val="000000" w:themeColor="text1"/>
          <w:sz w:val="22"/>
        </w:rPr>
        <w:t>司</w:t>
      </w:r>
      <w:r w:rsidR="00FB5825" w:rsidRPr="002719A7">
        <w:rPr>
          <w:rFonts w:ascii="MS Gothic" w:eastAsia="MS Gothic" w:hAnsi="MS Gothic" w:hint="eastAsia"/>
          <w:color w:val="000000" w:themeColor="text1"/>
          <w:sz w:val="22"/>
        </w:rPr>
        <w:t>法手続きに</w:t>
      </w:r>
      <w:r w:rsidR="003624A6" w:rsidRPr="002719A7">
        <w:rPr>
          <w:rFonts w:ascii="MS Gothic" w:eastAsia="MS Gothic" w:hAnsi="MS Gothic" w:hint="eastAsia"/>
          <w:color w:val="000000" w:themeColor="text1"/>
          <w:sz w:val="22"/>
        </w:rPr>
        <w:t>おいて</w:t>
      </w:r>
      <w:r w:rsidR="00FB5825" w:rsidRPr="002719A7">
        <w:rPr>
          <w:rFonts w:ascii="MS Gothic" w:eastAsia="MS Gothic" w:hAnsi="MS Gothic" w:hint="eastAsia"/>
          <w:color w:val="000000" w:themeColor="text1"/>
          <w:sz w:val="22"/>
        </w:rPr>
        <w:t>本条約の</w:t>
      </w:r>
      <w:r w:rsidR="00C0210E" w:rsidRPr="002719A7">
        <w:rPr>
          <w:rFonts w:ascii="MS Gothic" w:eastAsia="MS Gothic" w:hAnsi="MS Gothic" w:hint="eastAsia"/>
          <w:color w:val="000000" w:themeColor="text1"/>
          <w:sz w:val="22"/>
        </w:rPr>
        <w:t>活</w:t>
      </w:r>
      <w:r w:rsidR="00FB5825" w:rsidRPr="002719A7">
        <w:rPr>
          <w:rFonts w:ascii="MS Gothic" w:eastAsia="MS Gothic" w:hAnsi="MS Gothic" w:hint="eastAsia"/>
          <w:color w:val="000000" w:themeColor="text1"/>
          <w:sz w:val="22"/>
        </w:rPr>
        <w:t>用</w:t>
      </w:r>
      <w:r w:rsidR="003624A6" w:rsidRPr="002719A7">
        <w:rPr>
          <w:rFonts w:ascii="MS Gothic" w:eastAsia="MS Gothic" w:hAnsi="MS Gothic" w:hint="eastAsia"/>
          <w:color w:val="000000" w:themeColor="text1"/>
          <w:sz w:val="22"/>
        </w:rPr>
        <w:t>が限定的になっていること</w:t>
      </w:r>
    </w:p>
    <w:p w14:paraId="2FB1DA8A" w14:textId="77777777" w:rsidR="00FB5825" w:rsidRPr="002719A7" w:rsidRDefault="00FB5825" w:rsidP="007E68D2">
      <w:pPr>
        <w:contextualSpacing/>
        <w:rPr>
          <w:rFonts w:ascii="MS Gothic" w:eastAsia="MS Gothic" w:hAnsi="MS Gothic"/>
          <w:color w:val="000000" w:themeColor="text1"/>
          <w:sz w:val="22"/>
        </w:rPr>
      </w:pPr>
    </w:p>
    <w:p w14:paraId="5519A49E" w14:textId="6879390F" w:rsidR="00FB5825" w:rsidRPr="002719A7" w:rsidRDefault="00FB5825"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10. 委員会は、締約国に対して、委員会の前回総括所見</w:t>
      </w:r>
      <w:r w:rsidR="003624A6" w:rsidRPr="002719A7">
        <w:rPr>
          <w:rFonts w:ascii="MS Gothic" w:eastAsia="MS Gothic" w:hAnsi="MS Gothic" w:hint="eastAsia"/>
          <w:b/>
          <w:bCs/>
          <w:color w:val="000000" w:themeColor="text1"/>
          <w:sz w:val="22"/>
        </w:rPr>
        <w:t>（</w:t>
      </w:r>
      <w:r w:rsidRPr="002719A7">
        <w:rPr>
          <w:rFonts w:ascii="MS Gothic" w:eastAsia="MS Gothic" w:hAnsi="MS Gothic" w:hint="eastAsia"/>
          <w:b/>
          <w:bCs/>
          <w:color w:val="000000" w:themeColor="text1"/>
          <w:sz w:val="22"/>
        </w:rPr>
        <w:t>CEDAW/C/JPN/CO/7-8</w:t>
      </w:r>
      <w:r w:rsidR="003624A6" w:rsidRPr="002719A7">
        <w:rPr>
          <w:rFonts w:ascii="MS Gothic" w:eastAsia="MS Gothic" w:hAnsi="MS Gothic" w:hint="eastAsia"/>
          <w:b/>
          <w:bCs/>
          <w:color w:val="000000" w:themeColor="text1"/>
          <w:sz w:val="22"/>
        </w:rPr>
        <w:t>, paras.</w:t>
      </w:r>
      <w:r w:rsidRPr="002719A7">
        <w:rPr>
          <w:rFonts w:ascii="MS Gothic" w:eastAsia="MS Gothic" w:hAnsi="MS Gothic" w:hint="eastAsia"/>
          <w:b/>
          <w:bCs/>
          <w:color w:val="000000" w:themeColor="text1"/>
          <w:sz w:val="22"/>
        </w:rPr>
        <w:t>8</w:t>
      </w:r>
      <w:r w:rsidR="003624A6" w:rsidRPr="002719A7">
        <w:rPr>
          <w:rFonts w:ascii="MS Gothic" w:eastAsia="MS Gothic" w:hAnsi="MS Gothic" w:hint="eastAsia"/>
          <w:b/>
          <w:bCs/>
          <w:color w:val="000000" w:themeColor="text1"/>
          <w:sz w:val="22"/>
        </w:rPr>
        <w:t xml:space="preserve">, </w:t>
      </w:r>
      <w:r w:rsidRPr="002719A7">
        <w:rPr>
          <w:rFonts w:ascii="MS Gothic" w:eastAsia="MS Gothic" w:hAnsi="MS Gothic" w:hint="eastAsia"/>
          <w:b/>
          <w:bCs/>
          <w:color w:val="000000" w:themeColor="text1"/>
          <w:sz w:val="22"/>
        </w:rPr>
        <w:t>9</w:t>
      </w:r>
      <w:r w:rsidR="003624A6" w:rsidRPr="002719A7">
        <w:rPr>
          <w:rFonts w:ascii="MS Gothic" w:eastAsia="MS Gothic" w:hAnsi="MS Gothic" w:hint="eastAsia"/>
          <w:b/>
          <w:bCs/>
          <w:color w:val="000000" w:themeColor="text1"/>
          <w:sz w:val="22"/>
        </w:rPr>
        <w:t xml:space="preserve">, </w:t>
      </w:r>
      <w:r w:rsidRPr="002719A7">
        <w:rPr>
          <w:rFonts w:ascii="MS Gothic" w:eastAsia="MS Gothic" w:hAnsi="MS Gothic" w:hint="eastAsia"/>
          <w:b/>
          <w:bCs/>
          <w:color w:val="000000" w:themeColor="text1"/>
          <w:sz w:val="22"/>
        </w:rPr>
        <w:t>50</w:t>
      </w:r>
      <w:r w:rsidR="003624A6" w:rsidRPr="002719A7">
        <w:rPr>
          <w:rFonts w:ascii="MS Gothic" w:eastAsia="MS Gothic" w:hAnsi="MS Gothic" w:hint="eastAsia"/>
          <w:b/>
          <w:bCs/>
          <w:color w:val="000000" w:themeColor="text1"/>
          <w:sz w:val="22"/>
        </w:rPr>
        <w:t>）</w:t>
      </w:r>
      <w:r w:rsidRPr="002719A7">
        <w:rPr>
          <w:rFonts w:ascii="MS Gothic" w:eastAsia="MS Gothic" w:hAnsi="MS Gothic" w:hint="eastAsia"/>
          <w:b/>
          <w:bCs/>
          <w:color w:val="000000" w:themeColor="text1"/>
          <w:sz w:val="22"/>
        </w:rPr>
        <w:t>に沿って、選択議定書の批准に対するいかなる障害にも速やかに対処し、取り除くよう勧告する。さらに、締約国に対し、本条約、委員会の一般勧告および選択議定書の下</w:t>
      </w:r>
      <w:r w:rsidR="003624A6" w:rsidRPr="002719A7">
        <w:rPr>
          <w:rFonts w:ascii="MS Gothic" w:eastAsia="MS Gothic" w:hAnsi="MS Gothic" w:hint="eastAsia"/>
          <w:b/>
          <w:bCs/>
          <w:color w:val="000000" w:themeColor="text1"/>
          <w:sz w:val="22"/>
        </w:rPr>
        <w:t>で委員会が決定した先例</w:t>
      </w:r>
      <w:r w:rsidRPr="002719A7">
        <w:rPr>
          <w:rFonts w:ascii="MS Gothic" w:eastAsia="MS Gothic" w:hAnsi="MS Gothic" w:hint="eastAsia"/>
          <w:b/>
          <w:bCs/>
          <w:color w:val="000000" w:themeColor="text1"/>
          <w:sz w:val="22"/>
        </w:rPr>
        <w:t>について、これらが</w:t>
      </w:r>
      <w:r w:rsidR="00C0210E" w:rsidRPr="002719A7">
        <w:rPr>
          <w:rFonts w:ascii="MS Gothic" w:eastAsia="MS Gothic" w:hAnsi="MS Gothic" w:hint="eastAsia"/>
          <w:b/>
          <w:bCs/>
          <w:color w:val="000000" w:themeColor="text1"/>
          <w:sz w:val="22"/>
        </w:rPr>
        <w:t>司</w:t>
      </w:r>
      <w:r w:rsidRPr="002719A7">
        <w:rPr>
          <w:rFonts w:ascii="MS Gothic" w:eastAsia="MS Gothic" w:hAnsi="MS Gothic" w:hint="eastAsia"/>
          <w:b/>
          <w:bCs/>
          <w:color w:val="000000" w:themeColor="text1"/>
          <w:sz w:val="22"/>
        </w:rPr>
        <w:t>法手続</w:t>
      </w:r>
      <w:r w:rsidR="00CC112B" w:rsidRPr="002719A7">
        <w:rPr>
          <w:rFonts w:ascii="MS Gothic" w:eastAsia="MS Gothic" w:hAnsi="MS Gothic" w:hint="eastAsia"/>
          <w:b/>
          <w:bCs/>
          <w:color w:val="000000" w:themeColor="text1"/>
          <w:sz w:val="22"/>
        </w:rPr>
        <w:t>き</w:t>
      </w:r>
      <w:r w:rsidRPr="002719A7">
        <w:rPr>
          <w:rFonts w:ascii="MS Gothic" w:eastAsia="MS Gothic" w:hAnsi="MS Gothic" w:hint="eastAsia"/>
          <w:b/>
          <w:bCs/>
          <w:color w:val="000000" w:themeColor="text1"/>
          <w:sz w:val="22"/>
        </w:rPr>
        <w:t>において</w:t>
      </w:r>
      <w:r w:rsidR="003624A6" w:rsidRPr="002719A7">
        <w:rPr>
          <w:rFonts w:ascii="MS Gothic" w:eastAsia="MS Gothic" w:hAnsi="MS Gothic" w:hint="eastAsia"/>
          <w:b/>
          <w:bCs/>
          <w:color w:val="000000" w:themeColor="text1"/>
          <w:sz w:val="22"/>
        </w:rPr>
        <w:t>全面的</w:t>
      </w:r>
      <w:r w:rsidRPr="002719A7">
        <w:rPr>
          <w:rFonts w:ascii="MS Gothic" w:eastAsia="MS Gothic" w:hAnsi="MS Gothic" w:hint="eastAsia"/>
          <w:b/>
          <w:bCs/>
          <w:color w:val="000000" w:themeColor="text1"/>
          <w:sz w:val="22"/>
        </w:rPr>
        <w:t>に考慮されることを確保するために、裁判官、弁護士および法執行専門職</w:t>
      </w:r>
      <w:r w:rsidR="00CC112B" w:rsidRPr="002719A7">
        <w:rPr>
          <w:rFonts w:ascii="MS Gothic" w:eastAsia="MS Gothic" w:hAnsi="MS Gothic" w:hint="eastAsia"/>
          <w:b/>
          <w:bCs/>
          <w:color w:val="000000" w:themeColor="text1"/>
          <w:sz w:val="22"/>
        </w:rPr>
        <w:t>の</w:t>
      </w:r>
      <w:r w:rsidRPr="002719A7">
        <w:rPr>
          <w:rFonts w:ascii="MS Gothic" w:eastAsia="MS Gothic" w:hAnsi="MS Gothic" w:hint="eastAsia"/>
          <w:b/>
          <w:bCs/>
          <w:color w:val="000000" w:themeColor="text1"/>
          <w:sz w:val="22"/>
        </w:rPr>
        <w:t>能力構築を強化するよう勧告する。</w:t>
      </w:r>
    </w:p>
    <w:p w14:paraId="53CD1BFC" w14:textId="77777777" w:rsidR="00FB5825" w:rsidRPr="002719A7" w:rsidRDefault="00FB5825" w:rsidP="007E68D2">
      <w:pPr>
        <w:contextualSpacing/>
        <w:rPr>
          <w:rFonts w:ascii="MS Gothic" w:eastAsia="MS Gothic" w:hAnsi="MS Gothic"/>
          <w:color w:val="000000" w:themeColor="text1"/>
          <w:sz w:val="22"/>
        </w:rPr>
      </w:pPr>
    </w:p>
    <w:p w14:paraId="7EB78389" w14:textId="72AD9351" w:rsidR="00FB5825" w:rsidRPr="002719A7" w:rsidRDefault="00FB5825" w:rsidP="007E68D2">
      <w:pPr>
        <w:contextualSpacing/>
        <w:rPr>
          <w:rFonts w:ascii="MS Gothic" w:eastAsia="MS Gothic" w:hAnsi="MS Gothic"/>
          <w:b/>
          <w:bCs/>
          <w:color w:val="000000" w:themeColor="text1"/>
          <w:sz w:val="22"/>
          <w:lang w:val="en-CA"/>
        </w:rPr>
      </w:pPr>
      <w:r w:rsidRPr="002719A7">
        <w:rPr>
          <w:rFonts w:ascii="MS Gothic" w:eastAsia="MS Gothic" w:hAnsi="MS Gothic" w:hint="eastAsia"/>
          <w:b/>
          <w:bCs/>
          <w:color w:val="000000" w:themeColor="text1"/>
          <w:sz w:val="22"/>
        </w:rPr>
        <w:t>女性差別</w:t>
      </w:r>
      <w:r w:rsidR="00C0210E" w:rsidRPr="002719A7">
        <w:rPr>
          <w:rFonts w:ascii="MS Gothic" w:eastAsia="MS Gothic" w:hAnsi="MS Gothic" w:hint="eastAsia"/>
          <w:b/>
          <w:bCs/>
          <w:color w:val="000000" w:themeColor="text1"/>
          <w:sz w:val="22"/>
        </w:rPr>
        <w:t>の定義</w:t>
      </w:r>
      <w:r w:rsidRPr="002719A7">
        <w:rPr>
          <w:rFonts w:ascii="MS Gothic" w:eastAsia="MS Gothic" w:hAnsi="MS Gothic" w:hint="eastAsia"/>
          <w:b/>
          <w:bCs/>
          <w:color w:val="000000" w:themeColor="text1"/>
          <w:sz w:val="22"/>
        </w:rPr>
        <w:t>と差別的な法律</w:t>
      </w:r>
    </w:p>
    <w:p w14:paraId="0C394E0B" w14:textId="77777777" w:rsidR="003624A6" w:rsidRPr="002719A7" w:rsidRDefault="003624A6" w:rsidP="007E68D2">
      <w:pPr>
        <w:contextualSpacing/>
        <w:rPr>
          <w:rFonts w:ascii="MS Gothic" w:eastAsia="MS Gothic" w:hAnsi="MS Gothic"/>
          <w:b/>
          <w:bCs/>
          <w:color w:val="000000" w:themeColor="text1"/>
          <w:sz w:val="22"/>
        </w:rPr>
      </w:pPr>
    </w:p>
    <w:p w14:paraId="613E1BAC" w14:textId="5C76B4D6" w:rsidR="00FB5825" w:rsidRPr="002719A7" w:rsidRDefault="00FB5825"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11. 委員会は、本条約</w:t>
      </w:r>
      <w:r w:rsidR="003624A6" w:rsidRPr="002719A7">
        <w:rPr>
          <w:rFonts w:ascii="MS Gothic" w:eastAsia="MS Gothic" w:hAnsi="MS Gothic" w:hint="eastAsia"/>
          <w:color w:val="000000" w:themeColor="text1"/>
          <w:sz w:val="22"/>
        </w:rPr>
        <w:t>第</w:t>
      </w:r>
      <w:r w:rsidRPr="002719A7">
        <w:rPr>
          <w:rFonts w:ascii="MS Gothic" w:eastAsia="MS Gothic" w:hAnsi="MS Gothic" w:hint="eastAsia"/>
          <w:color w:val="000000" w:themeColor="text1"/>
          <w:sz w:val="22"/>
        </w:rPr>
        <w:t>1条に</w:t>
      </w:r>
      <w:r w:rsidR="003624A6" w:rsidRPr="002719A7">
        <w:rPr>
          <w:rFonts w:ascii="MS Gothic" w:eastAsia="MS Gothic" w:hAnsi="MS Gothic" w:hint="eastAsia"/>
          <w:color w:val="000000" w:themeColor="text1"/>
          <w:sz w:val="22"/>
        </w:rPr>
        <w:t>則</w:t>
      </w:r>
      <w:r w:rsidRPr="002719A7">
        <w:rPr>
          <w:rFonts w:ascii="MS Gothic" w:eastAsia="MS Gothic" w:hAnsi="MS Gothic" w:hint="eastAsia"/>
          <w:color w:val="000000" w:themeColor="text1"/>
          <w:sz w:val="22"/>
        </w:rPr>
        <w:t>った公的および私的領域における直接および間接</w:t>
      </w:r>
      <w:r w:rsidR="003624A6" w:rsidRPr="002719A7">
        <w:rPr>
          <w:rFonts w:ascii="MS Gothic" w:eastAsia="MS Gothic" w:hAnsi="MS Gothic" w:hint="eastAsia"/>
          <w:color w:val="000000" w:themeColor="text1"/>
          <w:sz w:val="22"/>
        </w:rPr>
        <w:t>の</w:t>
      </w:r>
      <w:r w:rsidRPr="002719A7">
        <w:rPr>
          <w:rFonts w:ascii="MS Gothic" w:eastAsia="MS Gothic" w:hAnsi="MS Gothic" w:hint="eastAsia"/>
          <w:color w:val="000000" w:themeColor="text1"/>
          <w:sz w:val="22"/>
        </w:rPr>
        <w:t>差別の両方を網羅する、女性に対する差別の包括的および明示</w:t>
      </w:r>
      <w:r w:rsidR="003624A6" w:rsidRPr="002719A7">
        <w:rPr>
          <w:rFonts w:ascii="MS Gothic" w:eastAsia="MS Gothic" w:hAnsi="MS Gothic" w:hint="eastAsia"/>
          <w:color w:val="000000" w:themeColor="text1"/>
          <w:sz w:val="22"/>
        </w:rPr>
        <w:t>的な</w:t>
      </w:r>
      <w:r w:rsidRPr="002719A7">
        <w:rPr>
          <w:rFonts w:ascii="MS Gothic" w:eastAsia="MS Gothic" w:hAnsi="MS Gothic" w:hint="eastAsia"/>
          <w:color w:val="000000" w:themeColor="text1"/>
          <w:sz w:val="22"/>
        </w:rPr>
        <w:t>定義が存在</w:t>
      </w:r>
      <w:r w:rsidR="00205A98" w:rsidRPr="002719A7">
        <w:rPr>
          <w:rFonts w:ascii="MS Gothic" w:eastAsia="MS Gothic" w:hAnsi="MS Gothic" w:hint="eastAsia"/>
          <w:color w:val="000000" w:themeColor="text1"/>
          <w:sz w:val="22"/>
        </w:rPr>
        <w:t>せず</w:t>
      </w:r>
      <w:r w:rsidR="003624A6" w:rsidRPr="002719A7">
        <w:rPr>
          <w:rFonts w:ascii="MS Gothic" w:eastAsia="MS Gothic" w:hAnsi="MS Gothic" w:hint="eastAsia"/>
          <w:color w:val="000000" w:themeColor="text1"/>
          <w:sz w:val="22"/>
        </w:rPr>
        <w:t>、</w:t>
      </w:r>
      <w:r w:rsidR="00205A98" w:rsidRPr="002719A7">
        <w:rPr>
          <w:rFonts w:ascii="MS Gothic" w:eastAsia="MS Gothic" w:hAnsi="MS Gothic" w:hint="eastAsia"/>
          <w:color w:val="000000" w:themeColor="text1"/>
          <w:sz w:val="22"/>
        </w:rPr>
        <w:t>その結果として</w:t>
      </w:r>
      <w:r w:rsidR="003624A6" w:rsidRPr="002719A7">
        <w:rPr>
          <w:rFonts w:ascii="MS Gothic" w:eastAsia="MS Gothic" w:hAnsi="MS Gothic" w:hint="eastAsia"/>
          <w:color w:val="000000" w:themeColor="text1"/>
          <w:sz w:val="22"/>
        </w:rPr>
        <w:t>法</w:t>
      </w:r>
      <w:r w:rsidR="00D44DE1" w:rsidRPr="002719A7">
        <w:rPr>
          <w:rFonts w:ascii="MS Gothic" w:eastAsia="MS Gothic" w:hAnsi="MS Gothic" w:hint="eastAsia"/>
          <w:color w:val="000000" w:themeColor="text1"/>
          <w:sz w:val="22"/>
        </w:rPr>
        <w:t>律の</w:t>
      </w:r>
      <w:r w:rsidR="003624A6" w:rsidRPr="002719A7">
        <w:rPr>
          <w:rFonts w:ascii="MS Gothic" w:eastAsia="MS Gothic" w:hAnsi="MS Gothic" w:hint="eastAsia"/>
          <w:color w:val="000000" w:themeColor="text1"/>
          <w:sz w:val="22"/>
        </w:rPr>
        <w:t>解釈</w:t>
      </w:r>
      <w:r w:rsidR="00205A98" w:rsidRPr="002719A7">
        <w:rPr>
          <w:rFonts w:ascii="MS Gothic" w:eastAsia="MS Gothic" w:hAnsi="MS Gothic" w:hint="eastAsia"/>
          <w:color w:val="000000" w:themeColor="text1"/>
          <w:sz w:val="22"/>
        </w:rPr>
        <w:t>と</w:t>
      </w:r>
      <w:r w:rsidR="00C0210E" w:rsidRPr="002719A7">
        <w:rPr>
          <w:rFonts w:ascii="MS Gothic" w:eastAsia="MS Gothic" w:hAnsi="MS Gothic" w:hint="eastAsia"/>
          <w:color w:val="000000" w:themeColor="text1"/>
          <w:sz w:val="22"/>
        </w:rPr>
        <w:t>執行</w:t>
      </w:r>
      <w:r w:rsidR="00205A98" w:rsidRPr="002719A7">
        <w:rPr>
          <w:rFonts w:ascii="MS Gothic" w:eastAsia="MS Gothic" w:hAnsi="MS Gothic" w:hint="eastAsia"/>
          <w:color w:val="000000" w:themeColor="text1"/>
          <w:sz w:val="22"/>
        </w:rPr>
        <w:t>が一致していないことに</w:t>
      </w:r>
      <w:r w:rsidRPr="002719A7">
        <w:rPr>
          <w:rFonts w:ascii="MS Gothic" w:eastAsia="MS Gothic" w:hAnsi="MS Gothic" w:hint="eastAsia"/>
          <w:color w:val="000000" w:themeColor="text1"/>
          <w:sz w:val="22"/>
        </w:rPr>
        <w:t>留意する。また、委員会は、皇室典範の規定が委員会の権限の範囲外であるという締約国の立場にも留意する。</w:t>
      </w:r>
      <w:r w:rsidR="00D44DE1" w:rsidRPr="002719A7">
        <w:rPr>
          <w:rFonts w:ascii="MS Gothic" w:eastAsia="MS Gothic" w:hAnsi="MS Gothic" w:hint="eastAsia"/>
          <w:color w:val="000000" w:themeColor="text1"/>
          <w:sz w:val="22"/>
        </w:rPr>
        <w:t>委員会は</w:t>
      </w:r>
      <w:r w:rsidRPr="002719A7">
        <w:rPr>
          <w:rFonts w:ascii="MS Gothic" w:eastAsia="MS Gothic" w:hAnsi="MS Gothic" w:hint="eastAsia"/>
          <w:color w:val="000000" w:themeColor="text1"/>
          <w:sz w:val="22"/>
        </w:rPr>
        <w:t>しかしながら、皇統に属する男系の男子のみに皇位継承を認めることは、</w:t>
      </w:r>
      <w:r w:rsidR="00205A98" w:rsidRPr="002719A7">
        <w:rPr>
          <w:rFonts w:ascii="MS Gothic" w:eastAsia="MS Gothic" w:hAnsi="MS Gothic" w:hint="eastAsia"/>
          <w:color w:val="000000" w:themeColor="text1"/>
          <w:sz w:val="22"/>
        </w:rPr>
        <w:t>本条約第</w:t>
      </w:r>
      <w:r w:rsidRPr="002719A7">
        <w:rPr>
          <w:rFonts w:ascii="MS Gothic" w:eastAsia="MS Gothic" w:hAnsi="MS Gothic" w:hint="eastAsia"/>
          <w:color w:val="000000" w:themeColor="text1"/>
          <w:sz w:val="22"/>
        </w:rPr>
        <w:t>1条および</w:t>
      </w:r>
      <w:r w:rsidR="00205A98" w:rsidRPr="002719A7">
        <w:rPr>
          <w:rFonts w:ascii="MS Gothic" w:eastAsia="MS Gothic" w:hAnsi="MS Gothic" w:hint="eastAsia"/>
          <w:color w:val="000000" w:themeColor="text1"/>
          <w:sz w:val="22"/>
        </w:rPr>
        <w:t>第</w:t>
      </w:r>
      <w:r w:rsidRPr="002719A7">
        <w:rPr>
          <w:rFonts w:ascii="MS Gothic" w:eastAsia="MS Gothic" w:hAnsi="MS Gothic" w:hint="eastAsia"/>
          <w:color w:val="000000" w:themeColor="text1"/>
          <w:sz w:val="22"/>
        </w:rPr>
        <w:t>2条</w:t>
      </w:r>
      <w:r w:rsidR="00AD15DB" w:rsidRPr="002719A7">
        <w:rPr>
          <w:rFonts w:ascii="MS Gothic" w:eastAsia="MS Gothic" w:hAnsi="MS Gothic" w:hint="eastAsia"/>
          <w:color w:val="000000" w:themeColor="text1"/>
          <w:sz w:val="22"/>
        </w:rPr>
        <w:t>、ならびに</w:t>
      </w:r>
      <w:r w:rsidRPr="002719A7">
        <w:rPr>
          <w:rFonts w:ascii="MS Gothic" w:eastAsia="MS Gothic" w:hAnsi="MS Gothic" w:hint="eastAsia"/>
          <w:color w:val="000000" w:themeColor="text1"/>
          <w:sz w:val="22"/>
        </w:rPr>
        <w:t>、条約の目的</w:t>
      </w:r>
      <w:r w:rsidR="005E40E1" w:rsidRPr="002719A7">
        <w:rPr>
          <w:rFonts w:ascii="MS Gothic" w:eastAsia="MS Gothic" w:hAnsi="MS Gothic" w:hint="eastAsia"/>
          <w:color w:val="000000" w:themeColor="text1"/>
          <w:sz w:val="22"/>
        </w:rPr>
        <w:t>およ</w:t>
      </w:r>
      <w:r w:rsidR="00AD15DB" w:rsidRPr="002719A7">
        <w:rPr>
          <w:rFonts w:ascii="MS Gothic" w:eastAsia="MS Gothic" w:hAnsi="MS Gothic" w:hint="eastAsia"/>
          <w:color w:val="000000" w:themeColor="text1"/>
          <w:sz w:val="22"/>
        </w:rPr>
        <w:t>び</w:t>
      </w:r>
      <w:r w:rsidRPr="002719A7">
        <w:rPr>
          <w:rFonts w:ascii="MS Gothic" w:eastAsia="MS Gothic" w:hAnsi="MS Gothic" w:hint="eastAsia"/>
          <w:color w:val="000000" w:themeColor="text1"/>
          <w:sz w:val="22"/>
        </w:rPr>
        <w:t>趣旨</w:t>
      </w:r>
      <w:r w:rsidR="00AD15DB" w:rsidRPr="002719A7">
        <w:rPr>
          <w:rFonts w:ascii="MS Gothic" w:eastAsia="MS Gothic" w:hAnsi="MS Gothic" w:hint="eastAsia"/>
          <w:color w:val="000000" w:themeColor="text1"/>
          <w:sz w:val="22"/>
        </w:rPr>
        <w:t>と相容れない</w:t>
      </w:r>
      <w:r w:rsidRPr="002719A7">
        <w:rPr>
          <w:rFonts w:ascii="MS Gothic" w:eastAsia="MS Gothic" w:hAnsi="MS Gothic" w:hint="eastAsia"/>
          <w:color w:val="000000" w:themeColor="text1"/>
          <w:sz w:val="22"/>
        </w:rPr>
        <w:t>と考える。委員会はまた、現行の差別的な規定に関する前回の勧告の</w:t>
      </w:r>
      <w:r w:rsidR="00084775" w:rsidRPr="002719A7">
        <w:rPr>
          <w:rFonts w:ascii="MS Gothic" w:eastAsia="MS Gothic" w:hAnsi="MS Gothic" w:hint="eastAsia"/>
          <w:color w:val="000000" w:themeColor="text1"/>
          <w:sz w:val="22"/>
        </w:rPr>
        <w:t>複数</w:t>
      </w:r>
      <w:r w:rsidR="004E13BF" w:rsidRPr="002719A7">
        <w:rPr>
          <w:rFonts w:ascii="MS Gothic" w:eastAsia="MS Gothic" w:hAnsi="MS Gothic" w:hint="eastAsia"/>
          <w:color w:val="000000" w:themeColor="text1"/>
          <w:sz w:val="22"/>
        </w:rPr>
        <w:t>、中でも</w:t>
      </w:r>
      <w:r w:rsidRPr="002719A7">
        <w:rPr>
          <w:rFonts w:ascii="MS Gothic" w:eastAsia="MS Gothic" w:hAnsi="MS Gothic" w:hint="eastAsia"/>
          <w:color w:val="000000" w:themeColor="text1"/>
          <w:sz w:val="22"/>
        </w:rPr>
        <w:t>以下のもの</w:t>
      </w:r>
      <w:r w:rsidR="00084775" w:rsidRPr="002719A7">
        <w:rPr>
          <w:rFonts w:ascii="MS Gothic" w:eastAsia="MS Gothic" w:hAnsi="MS Gothic" w:hint="eastAsia"/>
          <w:color w:val="000000" w:themeColor="text1"/>
          <w:sz w:val="22"/>
        </w:rPr>
        <w:t>が</w:t>
      </w:r>
      <w:r w:rsidRPr="002719A7">
        <w:rPr>
          <w:rFonts w:ascii="MS Gothic" w:eastAsia="MS Gothic" w:hAnsi="MS Gothic" w:hint="eastAsia"/>
          <w:color w:val="000000" w:themeColor="text1"/>
          <w:sz w:val="22"/>
        </w:rPr>
        <w:t>対処されていないことに懸念をもって留意する。</w:t>
      </w:r>
    </w:p>
    <w:p w14:paraId="069757A0" w14:textId="77777777" w:rsidR="00205A98" w:rsidRPr="002719A7" w:rsidRDefault="00205A98" w:rsidP="007E68D2">
      <w:pPr>
        <w:contextualSpacing/>
        <w:rPr>
          <w:rFonts w:ascii="MS Gothic" w:eastAsia="MS Gothic" w:hAnsi="MS Gothic"/>
          <w:color w:val="000000" w:themeColor="text1"/>
          <w:sz w:val="22"/>
        </w:rPr>
      </w:pPr>
    </w:p>
    <w:p w14:paraId="26B88DE5" w14:textId="62FE5674" w:rsidR="00FB5825" w:rsidRPr="002719A7" w:rsidRDefault="00205A98"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a</w:t>
      </w:r>
      <w:r w:rsidRPr="002719A7">
        <w:rPr>
          <w:rFonts w:ascii="MS Gothic" w:eastAsia="MS Gothic" w:hAnsi="MS Gothic" w:hint="eastAsia"/>
          <w:color w:val="000000" w:themeColor="text1"/>
          <w:sz w:val="22"/>
        </w:rPr>
        <w:t>）</w:t>
      </w:r>
      <w:r w:rsidR="006C7539" w:rsidRPr="002719A7">
        <w:rPr>
          <w:rFonts w:ascii="MS Gothic" w:eastAsia="MS Gothic" w:hAnsi="MS Gothic"/>
          <w:color w:val="000000" w:themeColor="text1"/>
          <w:sz w:val="22"/>
          <w:lang w:val="en-CA"/>
        </w:rPr>
        <w:t xml:space="preserve"> </w:t>
      </w:r>
      <w:r w:rsidR="00893B45" w:rsidRPr="002719A7">
        <w:rPr>
          <w:rFonts w:ascii="MS Gothic" w:eastAsia="MS Gothic" w:hAnsi="MS Gothic" w:hint="eastAsia"/>
          <w:color w:val="000000" w:themeColor="text1"/>
          <w:sz w:val="22"/>
        </w:rPr>
        <w:t>婚姻したカップル</w:t>
      </w:r>
      <w:r w:rsidR="00CB728D" w:rsidRPr="002719A7">
        <w:rPr>
          <w:rFonts w:ascii="MS Gothic" w:eastAsia="MS Gothic" w:hAnsi="MS Gothic" w:hint="eastAsia"/>
          <w:color w:val="000000" w:themeColor="text1"/>
          <w:sz w:val="22"/>
        </w:rPr>
        <w:t>に</w:t>
      </w:r>
      <w:r w:rsidR="00FB5825" w:rsidRPr="002719A7">
        <w:rPr>
          <w:rFonts w:ascii="MS Gothic" w:eastAsia="MS Gothic" w:hAnsi="MS Gothic" w:hint="eastAsia"/>
          <w:color w:val="000000" w:themeColor="text1"/>
          <w:sz w:val="22"/>
        </w:rPr>
        <w:t>同じ姓</w:t>
      </w:r>
      <w:r w:rsidR="00CB728D" w:rsidRPr="002719A7">
        <w:rPr>
          <w:rFonts w:ascii="MS Gothic" w:eastAsia="MS Gothic" w:hAnsi="MS Gothic" w:hint="eastAsia"/>
          <w:color w:val="000000" w:themeColor="text1"/>
          <w:sz w:val="22"/>
        </w:rPr>
        <w:t>の使用</w:t>
      </w:r>
      <w:r w:rsidR="00FB5825" w:rsidRPr="002719A7">
        <w:rPr>
          <w:rFonts w:ascii="MS Gothic" w:eastAsia="MS Gothic" w:hAnsi="MS Gothic" w:hint="eastAsia"/>
          <w:color w:val="000000" w:themeColor="text1"/>
          <w:sz w:val="22"/>
        </w:rPr>
        <w:t>を義務づける</w:t>
      </w:r>
      <w:bookmarkStart w:id="0" w:name="_Hlk188266448"/>
      <w:r w:rsidR="00FB5825" w:rsidRPr="002719A7">
        <w:rPr>
          <w:rFonts w:ascii="MS Gothic" w:eastAsia="MS Gothic" w:hAnsi="MS Gothic" w:hint="eastAsia"/>
          <w:color w:val="000000" w:themeColor="text1"/>
          <w:sz w:val="22"/>
        </w:rPr>
        <w:t>民法</w:t>
      </w:r>
      <w:r w:rsidR="005E40E1" w:rsidRPr="002719A7">
        <w:rPr>
          <w:rFonts w:ascii="MS Gothic" w:eastAsia="MS Gothic" w:hAnsi="MS Gothic" w:hint="eastAsia"/>
          <w:color w:val="000000" w:themeColor="text1"/>
          <w:sz w:val="22"/>
        </w:rPr>
        <w:t>第</w:t>
      </w:r>
      <w:r w:rsidR="00FB5825" w:rsidRPr="002719A7">
        <w:rPr>
          <w:rFonts w:ascii="MS Gothic" w:eastAsia="MS Gothic" w:hAnsi="MS Gothic" w:hint="eastAsia"/>
          <w:color w:val="000000" w:themeColor="text1"/>
          <w:sz w:val="22"/>
        </w:rPr>
        <w:t>750条</w:t>
      </w:r>
      <w:bookmarkEnd w:id="0"/>
      <w:r w:rsidR="00FB5825" w:rsidRPr="002719A7">
        <w:rPr>
          <w:rFonts w:ascii="MS Gothic" w:eastAsia="MS Gothic" w:hAnsi="MS Gothic" w:hint="eastAsia"/>
          <w:color w:val="000000" w:themeColor="text1"/>
          <w:sz w:val="22"/>
        </w:rPr>
        <w:t>を改正する措置が</w:t>
      </w:r>
      <w:r w:rsidRPr="002719A7">
        <w:rPr>
          <w:rFonts w:ascii="MS Gothic" w:eastAsia="MS Gothic" w:hAnsi="MS Gothic" w:hint="eastAsia"/>
          <w:color w:val="000000" w:themeColor="text1"/>
          <w:sz w:val="22"/>
        </w:rPr>
        <w:t>全く</w:t>
      </w:r>
      <w:r w:rsidR="00FB5825" w:rsidRPr="002719A7">
        <w:rPr>
          <w:rFonts w:ascii="MS Gothic" w:eastAsia="MS Gothic" w:hAnsi="MS Gothic" w:hint="eastAsia"/>
          <w:color w:val="000000" w:themeColor="text1"/>
          <w:sz w:val="22"/>
        </w:rPr>
        <w:t>とられて</w:t>
      </w:r>
      <w:r w:rsidRPr="002719A7">
        <w:rPr>
          <w:rFonts w:ascii="MS Gothic" w:eastAsia="MS Gothic" w:hAnsi="MS Gothic" w:hint="eastAsia"/>
          <w:color w:val="000000" w:themeColor="text1"/>
          <w:sz w:val="22"/>
        </w:rPr>
        <w:t>おらず、実際上多くの場合</w:t>
      </w:r>
      <w:r w:rsidR="00084775" w:rsidRPr="002719A7">
        <w:rPr>
          <w:rFonts w:ascii="MS Gothic" w:eastAsia="MS Gothic" w:hAnsi="MS Gothic" w:hint="eastAsia"/>
          <w:color w:val="000000" w:themeColor="text1"/>
          <w:sz w:val="22"/>
        </w:rPr>
        <w:t>、</w:t>
      </w:r>
      <w:r w:rsidRPr="002719A7">
        <w:rPr>
          <w:rFonts w:ascii="MS Gothic" w:eastAsia="MS Gothic" w:hAnsi="MS Gothic" w:hint="eastAsia"/>
          <w:color w:val="000000" w:themeColor="text1"/>
          <w:sz w:val="22"/>
        </w:rPr>
        <w:t>女性が夫の姓を</w:t>
      </w:r>
      <w:r w:rsidR="00084775" w:rsidRPr="002719A7">
        <w:rPr>
          <w:rFonts w:ascii="MS Gothic" w:eastAsia="MS Gothic" w:hAnsi="MS Gothic" w:hint="eastAsia"/>
          <w:color w:val="000000" w:themeColor="text1"/>
          <w:sz w:val="22"/>
        </w:rPr>
        <w:t>とる</w:t>
      </w:r>
      <w:r w:rsidRPr="002719A7">
        <w:rPr>
          <w:rFonts w:ascii="MS Gothic" w:eastAsia="MS Gothic" w:hAnsi="MS Gothic" w:hint="eastAsia"/>
          <w:color w:val="000000" w:themeColor="text1"/>
          <w:sz w:val="22"/>
        </w:rPr>
        <w:t>ことを強いられていること</w:t>
      </w:r>
    </w:p>
    <w:p w14:paraId="49C6EAA5" w14:textId="77777777" w:rsidR="004E13BF" w:rsidRPr="002719A7" w:rsidRDefault="004E13BF" w:rsidP="007E68D2">
      <w:pPr>
        <w:contextualSpacing/>
        <w:rPr>
          <w:rFonts w:ascii="MS Gothic" w:eastAsia="MS Gothic" w:hAnsi="MS Gothic"/>
          <w:color w:val="000000" w:themeColor="text1"/>
          <w:sz w:val="22"/>
        </w:rPr>
      </w:pPr>
    </w:p>
    <w:p w14:paraId="11286010" w14:textId="4B27679A" w:rsidR="00FB5825" w:rsidRPr="002719A7" w:rsidRDefault="00B52213" w:rsidP="007E68D2">
      <w:pPr>
        <w:contextualSpacing/>
        <w:rPr>
          <w:rFonts w:ascii="MS Gothic" w:eastAsia="MS Gothic" w:hAnsi="MS Gothic"/>
          <w:color w:val="000000" w:themeColor="text1"/>
          <w:sz w:val="22"/>
          <w:lang w:val="en-CA"/>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b</w:t>
      </w:r>
      <w:r w:rsidRPr="002719A7">
        <w:rPr>
          <w:rFonts w:ascii="MS Gothic" w:eastAsia="MS Gothic" w:hAnsi="MS Gothic" w:hint="eastAsia"/>
          <w:color w:val="000000" w:themeColor="text1"/>
          <w:sz w:val="22"/>
        </w:rPr>
        <w:t>）</w:t>
      </w:r>
      <w:r w:rsidR="006C7539" w:rsidRPr="002719A7">
        <w:rPr>
          <w:rFonts w:ascii="MS Gothic" w:eastAsia="MS Gothic" w:hAnsi="MS Gothic"/>
          <w:color w:val="000000" w:themeColor="text1"/>
          <w:sz w:val="22"/>
          <w:lang w:val="en-CA"/>
        </w:rPr>
        <w:t xml:space="preserve"> </w:t>
      </w:r>
      <w:r w:rsidR="00FB5825" w:rsidRPr="002719A7">
        <w:rPr>
          <w:rFonts w:ascii="MS Gothic" w:eastAsia="MS Gothic" w:hAnsi="MS Gothic" w:hint="eastAsia"/>
          <w:color w:val="000000" w:themeColor="text1"/>
          <w:sz w:val="22"/>
        </w:rPr>
        <w:t>婚外子の出生届に</w:t>
      </w:r>
      <w:r w:rsidR="00D44DE1" w:rsidRPr="002719A7">
        <w:rPr>
          <w:rFonts w:ascii="MS Gothic" w:eastAsia="MS Gothic" w:hAnsi="MS Gothic" w:hint="eastAsia"/>
          <w:color w:val="000000" w:themeColor="text1"/>
          <w:sz w:val="22"/>
        </w:rPr>
        <w:t>関連する</w:t>
      </w:r>
      <w:r w:rsidR="00FB5825" w:rsidRPr="002719A7">
        <w:rPr>
          <w:rFonts w:ascii="MS Gothic" w:eastAsia="MS Gothic" w:hAnsi="MS Gothic" w:hint="eastAsia"/>
          <w:color w:val="000000" w:themeColor="text1"/>
          <w:sz w:val="22"/>
        </w:rPr>
        <w:t>差別的記載に関する戸籍法の規定</w:t>
      </w:r>
      <w:r w:rsidR="00205A98" w:rsidRPr="002719A7">
        <w:rPr>
          <w:rFonts w:ascii="MS Gothic" w:eastAsia="MS Gothic" w:hAnsi="MS Gothic" w:hint="eastAsia"/>
          <w:color w:val="000000" w:themeColor="text1"/>
          <w:sz w:val="22"/>
        </w:rPr>
        <w:t>が</w:t>
      </w:r>
      <w:r w:rsidR="00FB5825" w:rsidRPr="002719A7">
        <w:rPr>
          <w:rFonts w:ascii="MS Gothic" w:eastAsia="MS Gothic" w:hAnsi="MS Gothic" w:hint="eastAsia"/>
          <w:color w:val="000000" w:themeColor="text1"/>
          <w:sz w:val="22"/>
        </w:rPr>
        <w:t>維持</w:t>
      </w:r>
      <w:r w:rsidR="00205A98" w:rsidRPr="002719A7">
        <w:rPr>
          <w:rFonts w:ascii="MS Gothic" w:eastAsia="MS Gothic" w:hAnsi="MS Gothic" w:hint="eastAsia"/>
          <w:color w:val="000000" w:themeColor="text1"/>
          <w:sz w:val="22"/>
        </w:rPr>
        <w:t>されていること</w:t>
      </w:r>
    </w:p>
    <w:p w14:paraId="17A96219" w14:textId="77777777" w:rsidR="004E13BF" w:rsidRPr="002719A7" w:rsidRDefault="004E13BF" w:rsidP="007E68D2">
      <w:pPr>
        <w:contextualSpacing/>
        <w:rPr>
          <w:rFonts w:ascii="MS Gothic" w:eastAsia="MS Gothic" w:hAnsi="MS Gothic"/>
          <w:color w:val="000000" w:themeColor="text1"/>
          <w:sz w:val="22"/>
        </w:rPr>
      </w:pPr>
    </w:p>
    <w:p w14:paraId="15C912F4" w14:textId="58DEB535" w:rsidR="00FB5825" w:rsidRPr="002719A7" w:rsidRDefault="00FB5825"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12. 委員会は、締約国が、本条約</w:t>
      </w:r>
      <w:r w:rsidR="00391869" w:rsidRPr="002719A7">
        <w:rPr>
          <w:rFonts w:ascii="MS Gothic" w:eastAsia="MS Gothic" w:hAnsi="MS Gothic" w:hint="eastAsia"/>
          <w:b/>
          <w:bCs/>
          <w:color w:val="000000" w:themeColor="text1"/>
          <w:sz w:val="22"/>
        </w:rPr>
        <w:t>第</w:t>
      </w:r>
      <w:r w:rsidRPr="002719A7">
        <w:rPr>
          <w:rFonts w:ascii="MS Gothic" w:eastAsia="MS Gothic" w:hAnsi="MS Gothic" w:hint="eastAsia"/>
          <w:b/>
          <w:bCs/>
          <w:color w:val="000000" w:themeColor="text1"/>
          <w:sz w:val="22"/>
        </w:rPr>
        <w:t>1条および</w:t>
      </w:r>
      <w:r w:rsidR="00391869" w:rsidRPr="002719A7">
        <w:rPr>
          <w:rFonts w:ascii="MS Gothic" w:eastAsia="MS Gothic" w:hAnsi="MS Gothic" w:hint="eastAsia"/>
          <w:b/>
          <w:bCs/>
          <w:color w:val="000000" w:themeColor="text1"/>
          <w:sz w:val="22"/>
        </w:rPr>
        <w:t>第</w:t>
      </w:r>
      <w:r w:rsidRPr="002719A7">
        <w:rPr>
          <w:rFonts w:ascii="MS Gothic" w:eastAsia="MS Gothic" w:hAnsi="MS Gothic" w:hint="eastAsia"/>
          <w:b/>
          <w:bCs/>
          <w:color w:val="000000" w:themeColor="text1"/>
          <w:sz w:val="22"/>
        </w:rPr>
        <w:t>2条、本条約</w:t>
      </w:r>
      <w:r w:rsidR="00205A98" w:rsidRPr="002719A7">
        <w:rPr>
          <w:rFonts w:ascii="MS Gothic" w:eastAsia="MS Gothic" w:hAnsi="MS Gothic" w:hint="eastAsia"/>
          <w:b/>
          <w:bCs/>
          <w:color w:val="000000" w:themeColor="text1"/>
          <w:sz w:val="22"/>
        </w:rPr>
        <w:t>第</w:t>
      </w:r>
      <w:r w:rsidRPr="002719A7">
        <w:rPr>
          <w:rFonts w:ascii="MS Gothic" w:eastAsia="MS Gothic" w:hAnsi="MS Gothic" w:hint="eastAsia"/>
          <w:b/>
          <w:bCs/>
          <w:color w:val="000000" w:themeColor="text1"/>
          <w:sz w:val="22"/>
        </w:rPr>
        <w:t>2条に基づく締約国の中核的義務に関する委員会の一般勧告</w:t>
      </w:r>
      <w:r w:rsidR="00205A98" w:rsidRPr="002719A7">
        <w:rPr>
          <w:rFonts w:ascii="MS Gothic" w:eastAsia="MS Gothic" w:hAnsi="MS Gothic" w:hint="eastAsia"/>
          <w:b/>
          <w:bCs/>
          <w:color w:val="000000" w:themeColor="text1"/>
          <w:sz w:val="22"/>
        </w:rPr>
        <w:t>第</w:t>
      </w:r>
      <w:r w:rsidRPr="002719A7">
        <w:rPr>
          <w:rFonts w:ascii="MS Gothic" w:eastAsia="MS Gothic" w:hAnsi="MS Gothic" w:hint="eastAsia"/>
          <w:b/>
          <w:bCs/>
          <w:color w:val="000000" w:themeColor="text1"/>
          <w:sz w:val="22"/>
        </w:rPr>
        <w:t>28号（2010年）、およびすべての女性と少女に対するあらゆる形態の差別を終わらせることに関する持続可能な開発目標の</w:t>
      </w:r>
      <w:r w:rsidR="00391490" w:rsidRPr="002719A7">
        <w:rPr>
          <w:rFonts w:ascii="MS Gothic" w:eastAsia="MS Gothic" w:hAnsi="MS Gothic" w:hint="eastAsia"/>
          <w:b/>
          <w:bCs/>
          <w:color w:val="000000" w:themeColor="text1"/>
          <w:sz w:val="22"/>
        </w:rPr>
        <w:t>ターゲット</w:t>
      </w:r>
      <w:r w:rsidRPr="002719A7">
        <w:rPr>
          <w:rFonts w:ascii="MS Gothic" w:eastAsia="MS Gothic" w:hAnsi="MS Gothic" w:hint="eastAsia"/>
          <w:b/>
          <w:bCs/>
          <w:color w:val="000000" w:themeColor="text1"/>
          <w:sz w:val="22"/>
        </w:rPr>
        <w:t>5.1に沿って、公的および私的領域における直接および間接</w:t>
      </w:r>
      <w:r w:rsidR="00D44DE1" w:rsidRPr="002719A7">
        <w:rPr>
          <w:rFonts w:ascii="MS Gothic" w:eastAsia="MS Gothic" w:hAnsi="MS Gothic" w:hint="eastAsia"/>
          <w:b/>
          <w:bCs/>
          <w:color w:val="000000" w:themeColor="text1"/>
          <w:sz w:val="22"/>
        </w:rPr>
        <w:t>両方</w:t>
      </w:r>
      <w:r w:rsidR="00242065" w:rsidRPr="002719A7">
        <w:rPr>
          <w:rFonts w:ascii="MS Gothic" w:eastAsia="MS Gothic" w:hAnsi="MS Gothic" w:hint="eastAsia"/>
          <w:b/>
          <w:bCs/>
          <w:color w:val="000000" w:themeColor="text1"/>
          <w:sz w:val="22"/>
        </w:rPr>
        <w:t>の</w:t>
      </w:r>
      <w:r w:rsidRPr="002719A7">
        <w:rPr>
          <w:rFonts w:ascii="MS Gothic" w:eastAsia="MS Gothic" w:hAnsi="MS Gothic" w:hint="eastAsia"/>
          <w:b/>
          <w:bCs/>
          <w:color w:val="000000" w:themeColor="text1"/>
          <w:sz w:val="22"/>
        </w:rPr>
        <w:t>差別、ならびに交差的形態の差別を網羅する、女性に対する差別の包括的定義を</w:t>
      </w:r>
      <w:r w:rsidR="00242065" w:rsidRPr="002719A7">
        <w:rPr>
          <w:rFonts w:ascii="MS Gothic" w:eastAsia="MS Gothic" w:hAnsi="MS Gothic" w:hint="eastAsia"/>
          <w:b/>
          <w:bCs/>
          <w:color w:val="000000" w:themeColor="text1"/>
          <w:sz w:val="22"/>
        </w:rPr>
        <w:t>国</w:t>
      </w:r>
      <w:r w:rsidRPr="002719A7">
        <w:rPr>
          <w:rFonts w:ascii="MS Gothic" w:eastAsia="MS Gothic" w:hAnsi="MS Gothic" w:hint="eastAsia"/>
          <w:b/>
          <w:bCs/>
          <w:color w:val="000000" w:themeColor="text1"/>
          <w:sz w:val="22"/>
        </w:rPr>
        <w:t>の法律に組み込む</w:t>
      </w:r>
      <w:r w:rsidR="00242065" w:rsidRPr="002719A7">
        <w:rPr>
          <w:rFonts w:ascii="MS Gothic" w:eastAsia="MS Gothic" w:hAnsi="MS Gothic" w:hint="eastAsia"/>
          <w:b/>
          <w:bCs/>
          <w:color w:val="000000" w:themeColor="text1"/>
          <w:sz w:val="22"/>
        </w:rPr>
        <w:t>よう</w:t>
      </w:r>
      <w:r w:rsidRPr="002719A7">
        <w:rPr>
          <w:rFonts w:ascii="MS Gothic" w:eastAsia="MS Gothic" w:hAnsi="MS Gothic" w:hint="eastAsia"/>
          <w:b/>
          <w:bCs/>
          <w:color w:val="000000" w:themeColor="text1"/>
          <w:sz w:val="22"/>
        </w:rPr>
        <w:t>勧告する。委員会は、締約国に対し、女性と男性の平等を確保するために継承法を改正した他の締約国の</w:t>
      </w:r>
      <w:r w:rsidR="003D56E6" w:rsidRPr="002719A7">
        <w:rPr>
          <w:rFonts w:ascii="MS Gothic" w:eastAsia="MS Gothic" w:hAnsi="MS Gothic" w:hint="eastAsia"/>
          <w:b/>
          <w:bCs/>
          <w:color w:val="000000" w:themeColor="text1"/>
          <w:sz w:val="22"/>
        </w:rPr>
        <w:t>好事例</w:t>
      </w:r>
      <w:r w:rsidRPr="002719A7">
        <w:rPr>
          <w:rFonts w:ascii="MS Gothic" w:eastAsia="MS Gothic" w:hAnsi="MS Gothic" w:hint="eastAsia"/>
          <w:b/>
          <w:bCs/>
          <w:color w:val="000000" w:themeColor="text1"/>
          <w:sz w:val="22"/>
        </w:rPr>
        <w:t>に</w:t>
      </w:r>
      <w:r w:rsidR="00242065" w:rsidRPr="002719A7">
        <w:rPr>
          <w:rFonts w:ascii="MS Gothic" w:eastAsia="MS Gothic" w:hAnsi="MS Gothic" w:hint="eastAsia"/>
          <w:b/>
          <w:bCs/>
          <w:color w:val="000000" w:themeColor="text1"/>
          <w:sz w:val="22"/>
        </w:rPr>
        <w:t>着</w:t>
      </w:r>
      <w:r w:rsidRPr="002719A7">
        <w:rPr>
          <w:rFonts w:ascii="MS Gothic" w:eastAsia="MS Gothic" w:hAnsi="MS Gothic" w:hint="eastAsia"/>
          <w:b/>
          <w:bCs/>
          <w:color w:val="000000" w:themeColor="text1"/>
          <w:sz w:val="22"/>
        </w:rPr>
        <w:t>目し、皇位継承における女性と男性の平等を保障するために皇室典範を改正するよう勧告する。また、前回の勧告（</w:t>
      </w:r>
      <w:r w:rsidR="00D44DE1" w:rsidRPr="002719A7">
        <w:rPr>
          <w:rFonts w:ascii="MS Gothic" w:eastAsia="MS Gothic" w:hAnsi="MS Gothic" w:hint="eastAsia"/>
          <w:b/>
          <w:bCs/>
          <w:color w:val="000000" w:themeColor="text1"/>
          <w:sz w:val="22"/>
        </w:rPr>
        <w:t>C</w:t>
      </w:r>
      <w:r w:rsidR="00D44DE1" w:rsidRPr="002719A7">
        <w:rPr>
          <w:rFonts w:ascii="MS Gothic" w:eastAsia="MS Gothic" w:hAnsi="MS Gothic"/>
          <w:b/>
          <w:bCs/>
          <w:color w:val="000000" w:themeColor="text1"/>
          <w:sz w:val="22"/>
        </w:rPr>
        <w:t>EDAW/C/JPN/CO/7-8</w:t>
      </w:r>
      <w:r w:rsidR="00D44DE1" w:rsidRPr="002719A7">
        <w:rPr>
          <w:rFonts w:ascii="MS Gothic" w:eastAsia="MS Gothic" w:hAnsi="MS Gothic" w:hint="eastAsia"/>
          <w:b/>
          <w:bCs/>
          <w:color w:val="000000" w:themeColor="text1"/>
          <w:sz w:val="22"/>
        </w:rPr>
        <w:t>、</w:t>
      </w:r>
      <w:r w:rsidR="00601D91" w:rsidRPr="002719A7">
        <w:rPr>
          <w:rFonts w:ascii="MS Gothic" w:eastAsia="MS Gothic" w:hAnsi="MS Gothic" w:hint="eastAsia"/>
          <w:b/>
          <w:bCs/>
          <w:color w:val="000000" w:themeColor="text1"/>
          <w:sz w:val="22"/>
        </w:rPr>
        <w:t>p</w:t>
      </w:r>
      <w:r w:rsidR="00601D91" w:rsidRPr="002719A7">
        <w:rPr>
          <w:rFonts w:ascii="MS Gothic" w:eastAsia="MS Gothic" w:hAnsi="MS Gothic"/>
          <w:b/>
          <w:bCs/>
          <w:color w:val="000000" w:themeColor="text1"/>
          <w:sz w:val="22"/>
        </w:rPr>
        <w:t>ara.</w:t>
      </w:r>
      <w:r w:rsidRPr="002719A7">
        <w:rPr>
          <w:rFonts w:ascii="MS Gothic" w:eastAsia="MS Gothic" w:hAnsi="MS Gothic" w:hint="eastAsia"/>
          <w:b/>
          <w:bCs/>
          <w:color w:val="000000" w:themeColor="text1"/>
          <w:sz w:val="22"/>
        </w:rPr>
        <w:t>13）を想起し、委員会は締約国</w:t>
      </w:r>
      <w:r w:rsidR="00CC112B" w:rsidRPr="002719A7">
        <w:rPr>
          <w:rFonts w:ascii="MS Gothic" w:eastAsia="MS Gothic" w:hAnsi="MS Gothic" w:hint="eastAsia"/>
          <w:b/>
          <w:bCs/>
          <w:color w:val="000000" w:themeColor="text1"/>
          <w:sz w:val="22"/>
        </w:rPr>
        <w:t>に</w:t>
      </w:r>
      <w:r w:rsidRPr="002719A7">
        <w:rPr>
          <w:rFonts w:ascii="MS Gothic" w:eastAsia="MS Gothic" w:hAnsi="MS Gothic" w:hint="eastAsia"/>
          <w:b/>
          <w:bCs/>
          <w:color w:val="000000" w:themeColor="text1"/>
          <w:sz w:val="22"/>
        </w:rPr>
        <w:t>、以下のことを勧告する。</w:t>
      </w:r>
    </w:p>
    <w:p w14:paraId="59CB7FDF" w14:textId="77777777" w:rsidR="00242065" w:rsidRPr="002719A7" w:rsidRDefault="00242065" w:rsidP="007E68D2">
      <w:pPr>
        <w:contextualSpacing/>
        <w:rPr>
          <w:rFonts w:ascii="MS Gothic" w:eastAsia="MS Gothic" w:hAnsi="MS Gothic"/>
          <w:b/>
          <w:bCs/>
          <w:color w:val="000000" w:themeColor="text1"/>
          <w:sz w:val="22"/>
        </w:rPr>
      </w:pPr>
    </w:p>
    <w:p w14:paraId="5DE8D502" w14:textId="7E5E3356" w:rsidR="00FB5825" w:rsidRPr="002719A7" w:rsidRDefault="00242065"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a</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FB5825" w:rsidRPr="002719A7">
        <w:rPr>
          <w:rFonts w:ascii="MS Gothic" w:eastAsia="MS Gothic" w:hAnsi="MS Gothic" w:hint="eastAsia"/>
          <w:b/>
          <w:bCs/>
          <w:color w:val="000000" w:themeColor="text1"/>
          <w:sz w:val="22"/>
        </w:rPr>
        <w:t>女性が結婚後も</w:t>
      </w:r>
      <w:r w:rsidRPr="002719A7">
        <w:rPr>
          <w:rFonts w:ascii="MS Gothic" w:eastAsia="MS Gothic" w:hAnsi="MS Gothic" w:hint="eastAsia"/>
          <w:b/>
          <w:bCs/>
          <w:color w:val="000000" w:themeColor="text1"/>
          <w:sz w:val="22"/>
        </w:rPr>
        <w:t>婚姻前の</w:t>
      </w:r>
      <w:r w:rsidR="00FB5825" w:rsidRPr="002719A7">
        <w:rPr>
          <w:rFonts w:ascii="MS Gothic" w:eastAsia="MS Gothic" w:hAnsi="MS Gothic" w:hint="eastAsia"/>
          <w:b/>
          <w:bCs/>
          <w:color w:val="000000" w:themeColor="text1"/>
          <w:sz w:val="22"/>
        </w:rPr>
        <w:t>姓を保持できるよう、</w:t>
      </w:r>
      <w:r w:rsidR="00893B45" w:rsidRPr="002719A7">
        <w:rPr>
          <w:rFonts w:ascii="MS Gothic" w:eastAsia="MS Gothic" w:hAnsi="MS Gothic" w:hint="eastAsia"/>
          <w:b/>
          <w:bCs/>
          <w:color w:val="000000" w:themeColor="text1"/>
          <w:sz w:val="22"/>
        </w:rPr>
        <w:t>婚姻したカップル</w:t>
      </w:r>
      <w:r w:rsidRPr="002719A7">
        <w:rPr>
          <w:rFonts w:ascii="MS Gothic" w:eastAsia="MS Gothic" w:hAnsi="MS Gothic" w:hint="eastAsia"/>
          <w:b/>
          <w:bCs/>
          <w:color w:val="000000" w:themeColor="text1"/>
          <w:sz w:val="22"/>
        </w:rPr>
        <w:t>の</w:t>
      </w:r>
      <w:r w:rsidR="00FB5825" w:rsidRPr="002719A7">
        <w:rPr>
          <w:rFonts w:ascii="MS Gothic" w:eastAsia="MS Gothic" w:hAnsi="MS Gothic" w:hint="eastAsia"/>
          <w:b/>
          <w:bCs/>
          <w:color w:val="000000" w:themeColor="text1"/>
          <w:sz w:val="22"/>
        </w:rPr>
        <w:t>姓の選択に関する法律を改正すること</w:t>
      </w:r>
    </w:p>
    <w:p w14:paraId="48409AAC" w14:textId="4CA2B878" w:rsidR="00FB5825" w:rsidRPr="002719A7" w:rsidRDefault="00242065" w:rsidP="007E68D2">
      <w:pPr>
        <w:ind w:leftChars="-1" w:left="-1" w:hanging="1"/>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b</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FB5825" w:rsidRPr="002719A7">
        <w:rPr>
          <w:rFonts w:ascii="MS Gothic" w:eastAsia="MS Gothic" w:hAnsi="MS Gothic" w:hint="eastAsia"/>
          <w:b/>
          <w:bCs/>
          <w:color w:val="000000" w:themeColor="text1"/>
          <w:sz w:val="22"/>
        </w:rPr>
        <w:t>婚外子の地位に関するすべての差別的規定を廃止し、婚外子とその母親を社会におけるスティグマ</w:t>
      </w:r>
      <w:r w:rsidR="006D1103" w:rsidRPr="002719A7">
        <w:rPr>
          <w:rFonts w:ascii="MS Gothic" w:eastAsia="MS Gothic" w:hAnsi="MS Gothic" w:hint="eastAsia"/>
          <w:b/>
          <w:bCs/>
          <w:color w:val="000000" w:themeColor="text1"/>
          <w:sz w:val="22"/>
        </w:rPr>
        <w:t>（訳註</w:t>
      </w:r>
      <w:r w:rsidR="005F732F" w:rsidRPr="002719A7">
        <w:rPr>
          <w:rFonts w:ascii="MS Gothic" w:eastAsia="MS Gothic" w:hAnsi="MS Gothic"/>
          <w:b/>
          <w:bCs/>
          <w:color w:val="000000" w:themeColor="text1"/>
          <w:sz w:val="22"/>
        </w:rPr>
        <w:t xml:space="preserve"> </w:t>
      </w:r>
      <w:r w:rsidR="003D56E6" w:rsidRPr="002719A7">
        <w:rPr>
          <w:rFonts w:ascii="MS Gothic" w:eastAsia="MS Gothic" w:hAnsi="MS Gothic" w:hint="eastAsia"/>
          <w:b/>
          <w:bCs/>
          <w:color w:val="000000" w:themeColor="text1"/>
          <w:sz w:val="22"/>
        </w:rPr>
        <w:t>烙印</w:t>
      </w:r>
      <w:r w:rsidR="006D1103"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と差別から保護すること</w:t>
      </w:r>
    </w:p>
    <w:p w14:paraId="534DDC32" w14:textId="77777777" w:rsidR="00331D1B" w:rsidRPr="002719A7" w:rsidRDefault="00331D1B" w:rsidP="007E68D2">
      <w:pPr>
        <w:contextualSpacing/>
        <w:rPr>
          <w:rFonts w:ascii="MS Gothic" w:eastAsia="MS Gothic" w:hAnsi="MS Gothic"/>
          <w:b/>
          <w:bCs/>
          <w:color w:val="000000" w:themeColor="text1"/>
          <w:sz w:val="22"/>
        </w:rPr>
      </w:pPr>
    </w:p>
    <w:p w14:paraId="06E784D8" w14:textId="459C221F" w:rsidR="00FB5825" w:rsidRPr="002719A7" w:rsidRDefault="00FB5825"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女性</w:t>
      </w:r>
      <w:r w:rsidR="000F58BA" w:rsidRPr="002719A7">
        <w:rPr>
          <w:rFonts w:ascii="MS Gothic" w:eastAsia="MS Gothic" w:hAnsi="MS Gothic" w:hint="eastAsia"/>
          <w:b/>
          <w:bCs/>
          <w:color w:val="000000" w:themeColor="text1"/>
          <w:sz w:val="22"/>
        </w:rPr>
        <w:t>と</w:t>
      </w:r>
      <w:r w:rsidRPr="002719A7">
        <w:rPr>
          <w:rFonts w:ascii="MS Gothic" w:eastAsia="MS Gothic" w:hAnsi="MS Gothic" w:hint="eastAsia"/>
          <w:b/>
          <w:bCs/>
          <w:color w:val="000000" w:themeColor="text1"/>
          <w:sz w:val="22"/>
        </w:rPr>
        <w:t>平和</w:t>
      </w:r>
      <w:r w:rsidR="000F58BA" w:rsidRPr="002719A7">
        <w:rPr>
          <w:rFonts w:ascii="MS Gothic" w:eastAsia="MS Gothic" w:hAnsi="MS Gothic" w:hint="eastAsia"/>
          <w:b/>
          <w:bCs/>
          <w:color w:val="000000" w:themeColor="text1"/>
          <w:sz w:val="22"/>
        </w:rPr>
        <w:t>と</w:t>
      </w:r>
      <w:r w:rsidRPr="002719A7">
        <w:rPr>
          <w:rFonts w:ascii="MS Gothic" w:eastAsia="MS Gothic" w:hAnsi="MS Gothic" w:hint="eastAsia"/>
          <w:b/>
          <w:bCs/>
          <w:color w:val="000000" w:themeColor="text1"/>
          <w:sz w:val="22"/>
        </w:rPr>
        <w:t>安全保障</w:t>
      </w:r>
    </w:p>
    <w:p w14:paraId="42EABD70" w14:textId="77777777" w:rsidR="00242065" w:rsidRPr="002719A7" w:rsidRDefault="00242065" w:rsidP="007E68D2">
      <w:pPr>
        <w:contextualSpacing/>
        <w:rPr>
          <w:rFonts w:ascii="MS Gothic" w:eastAsia="MS Gothic" w:hAnsi="MS Gothic"/>
          <w:b/>
          <w:bCs/>
          <w:color w:val="000000" w:themeColor="text1"/>
          <w:sz w:val="22"/>
        </w:rPr>
      </w:pPr>
    </w:p>
    <w:p w14:paraId="417A6DA9" w14:textId="7EBCC596" w:rsidR="00A45AB7" w:rsidRPr="002719A7" w:rsidRDefault="00FB5825"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13. 委員会は、日本が 2025 年の</w:t>
      </w:r>
      <w:bookmarkStart w:id="1" w:name="_Hlk188268139"/>
      <w:r w:rsidRPr="002719A7">
        <w:rPr>
          <w:rFonts w:ascii="MS Gothic" w:eastAsia="MS Gothic" w:hAnsi="MS Gothic" w:hint="eastAsia"/>
          <w:color w:val="000000" w:themeColor="text1"/>
          <w:sz w:val="22"/>
        </w:rPr>
        <w:t>「女性</w:t>
      </w:r>
      <w:r w:rsidR="00052830" w:rsidRPr="002719A7">
        <w:rPr>
          <w:rFonts w:ascii="MS Gothic" w:eastAsia="MS Gothic" w:hAnsi="MS Gothic" w:hint="eastAsia"/>
          <w:color w:val="000000" w:themeColor="text1"/>
          <w:sz w:val="22"/>
        </w:rPr>
        <w:t>と</w:t>
      </w:r>
      <w:r w:rsidRPr="002719A7">
        <w:rPr>
          <w:rFonts w:ascii="MS Gothic" w:eastAsia="MS Gothic" w:hAnsi="MS Gothic" w:hint="eastAsia"/>
          <w:color w:val="000000" w:themeColor="text1"/>
          <w:sz w:val="22"/>
        </w:rPr>
        <w:t>平和</w:t>
      </w:r>
      <w:r w:rsidR="00052830" w:rsidRPr="002719A7">
        <w:rPr>
          <w:rFonts w:ascii="MS Gothic" w:eastAsia="MS Gothic" w:hAnsi="MS Gothic" w:hint="eastAsia"/>
          <w:color w:val="000000" w:themeColor="text1"/>
          <w:sz w:val="22"/>
        </w:rPr>
        <w:t>と</w:t>
      </w:r>
      <w:r w:rsidRPr="002719A7">
        <w:rPr>
          <w:rFonts w:ascii="MS Gothic" w:eastAsia="MS Gothic" w:hAnsi="MS Gothic" w:hint="eastAsia"/>
          <w:color w:val="000000" w:themeColor="text1"/>
          <w:sz w:val="22"/>
        </w:rPr>
        <w:t>安全保障フォーカルポイント・ネットワーク」</w:t>
      </w:r>
      <w:bookmarkEnd w:id="1"/>
      <w:r w:rsidRPr="002719A7">
        <w:rPr>
          <w:rFonts w:ascii="MS Gothic" w:eastAsia="MS Gothic" w:hAnsi="MS Gothic" w:hint="eastAsia"/>
          <w:color w:val="000000" w:themeColor="text1"/>
          <w:sz w:val="22"/>
        </w:rPr>
        <w:t>の共同議長を務めることに留意する。また、紛争予防、平和維持、平和構築に関する意思決定への女性の参加を強化するための努力を国内外においてよりよく調整するための</w:t>
      </w:r>
      <w:r w:rsidR="00052830" w:rsidRPr="002719A7">
        <w:rPr>
          <w:rFonts w:ascii="MS Gothic" w:eastAsia="MS Gothic" w:hAnsi="MS Gothic" w:hint="eastAsia"/>
          <w:color w:val="000000" w:themeColor="text1"/>
          <w:sz w:val="22"/>
        </w:rPr>
        <w:t>、</w:t>
      </w:r>
      <w:r w:rsidRPr="002719A7">
        <w:rPr>
          <w:rFonts w:ascii="MS Gothic" w:eastAsia="MS Gothic" w:hAnsi="MS Gothic" w:hint="eastAsia"/>
          <w:color w:val="000000" w:themeColor="text1"/>
          <w:sz w:val="22"/>
        </w:rPr>
        <w:t>女性</w:t>
      </w:r>
      <w:r w:rsidR="00052830" w:rsidRPr="002719A7">
        <w:rPr>
          <w:rFonts w:ascii="MS Gothic" w:eastAsia="MS Gothic" w:hAnsi="MS Gothic" w:hint="eastAsia"/>
          <w:color w:val="000000" w:themeColor="text1"/>
          <w:sz w:val="22"/>
        </w:rPr>
        <w:t>と</w:t>
      </w:r>
      <w:r w:rsidRPr="002719A7">
        <w:rPr>
          <w:rFonts w:ascii="MS Gothic" w:eastAsia="MS Gothic" w:hAnsi="MS Gothic" w:hint="eastAsia"/>
          <w:color w:val="000000" w:themeColor="text1"/>
          <w:sz w:val="22"/>
        </w:rPr>
        <w:t>平和</w:t>
      </w:r>
      <w:r w:rsidR="00052830" w:rsidRPr="002719A7">
        <w:rPr>
          <w:rFonts w:ascii="MS Gothic" w:eastAsia="MS Gothic" w:hAnsi="MS Gothic" w:hint="eastAsia"/>
          <w:color w:val="000000" w:themeColor="text1"/>
          <w:sz w:val="22"/>
        </w:rPr>
        <w:t>と</w:t>
      </w:r>
      <w:r w:rsidRPr="002719A7">
        <w:rPr>
          <w:rFonts w:ascii="MS Gothic" w:eastAsia="MS Gothic" w:hAnsi="MS Gothic" w:hint="eastAsia"/>
          <w:color w:val="000000" w:themeColor="text1"/>
          <w:sz w:val="22"/>
        </w:rPr>
        <w:t>安全保障タスクフォースの設置を評価</w:t>
      </w:r>
      <w:r w:rsidR="00242065" w:rsidRPr="002719A7">
        <w:rPr>
          <w:rFonts w:ascii="MS Gothic" w:eastAsia="MS Gothic" w:hAnsi="MS Gothic" w:hint="eastAsia"/>
          <w:color w:val="000000" w:themeColor="text1"/>
          <w:sz w:val="22"/>
        </w:rPr>
        <w:t>し留意</w:t>
      </w:r>
      <w:r w:rsidRPr="002719A7">
        <w:rPr>
          <w:rFonts w:ascii="MS Gothic" w:eastAsia="MS Gothic" w:hAnsi="MS Gothic" w:hint="eastAsia"/>
          <w:color w:val="000000" w:themeColor="text1"/>
          <w:sz w:val="22"/>
        </w:rPr>
        <w:t>する。委員会はまた</w:t>
      </w:r>
      <w:r w:rsidR="001D0499" w:rsidRPr="002719A7">
        <w:rPr>
          <w:rFonts w:ascii="MS Gothic" w:eastAsia="MS Gothic" w:hAnsi="MS Gothic" w:hint="eastAsia"/>
          <w:color w:val="000000" w:themeColor="text1"/>
          <w:sz w:val="22"/>
        </w:rPr>
        <w:t>日本に対して</w:t>
      </w:r>
      <w:r w:rsidRPr="002719A7">
        <w:rPr>
          <w:rFonts w:ascii="MS Gothic" w:eastAsia="MS Gothic" w:hAnsi="MS Gothic" w:hint="eastAsia"/>
          <w:color w:val="000000" w:themeColor="text1"/>
          <w:sz w:val="22"/>
        </w:rPr>
        <w:t>、女性</w:t>
      </w:r>
      <w:r w:rsidR="00052830" w:rsidRPr="002719A7">
        <w:rPr>
          <w:rFonts w:ascii="MS Gothic" w:eastAsia="MS Gothic" w:hAnsi="MS Gothic" w:hint="eastAsia"/>
          <w:color w:val="000000" w:themeColor="text1"/>
          <w:sz w:val="22"/>
        </w:rPr>
        <w:t>と</w:t>
      </w:r>
      <w:r w:rsidRPr="002719A7">
        <w:rPr>
          <w:rFonts w:ascii="MS Gothic" w:eastAsia="MS Gothic" w:hAnsi="MS Gothic" w:hint="eastAsia"/>
          <w:color w:val="000000" w:themeColor="text1"/>
          <w:sz w:val="22"/>
        </w:rPr>
        <w:t>平和</w:t>
      </w:r>
      <w:r w:rsidR="00052830" w:rsidRPr="002719A7">
        <w:rPr>
          <w:rFonts w:ascii="MS Gothic" w:eastAsia="MS Gothic" w:hAnsi="MS Gothic" w:hint="eastAsia"/>
          <w:color w:val="000000" w:themeColor="text1"/>
          <w:sz w:val="22"/>
        </w:rPr>
        <w:t>と</w:t>
      </w:r>
      <w:r w:rsidRPr="002719A7">
        <w:rPr>
          <w:rFonts w:ascii="MS Gothic" w:eastAsia="MS Gothic" w:hAnsi="MS Gothic" w:hint="eastAsia"/>
          <w:color w:val="000000" w:themeColor="text1"/>
          <w:sz w:val="22"/>
        </w:rPr>
        <w:t>安全保障の課題を主要な外交政策の一つとして精力的に推進</w:t>
      </w:r>
      <w:r w:rsidR="001D0499" w:rsidRPr="002719A7">
        <w:rPr>
          <w:rFonts w:ascii="MS Gothic" w:eastAsia="MS Gothic" w:hAnsi="MS Gothic" w:hint="eastAsia"/>
          <w:color w:val="000000" w:themeColor="text1"/>
          <w:sz w:val="22"/>
        </w:rPr>
        <w:t>する</w:t>
      </w:r>
      <w:r w:rsidRPr="002719A7">
        <w:rPr>
          <w:rFonts w:ascii="MS Gothic" w:eastAsia="MS Gothic" w:hAnsi="MS Gothic" w:hint="eastAsia"/>
          <w:color w:val="000000" w:themeColor="text1"/>
          <w:sz w:val="22"/>
        </w:rPr>
        <w:t>努力を称賛する。</w:t>
      </w:r>
      <w:r w:rsidR="00A45AB7" w:rsidRPr="002719A7">
        <w:rPr>
          <w:rFonts w:ascii="MS Gothic" w:eastAsia="MS Gothic" w:hAnsi="MS Gothic" w:hint="eastAsia"/>
          <w:color w:val="000000" w:themeColor="text1"/>
          <w:sz w:val="22"/>
        </w:rPr>
        <w:t>しかしながら、沖縄における</w:t>
      </w:r>
      <w:r w:rsidR="0095139A" w:rsidRPr="002719A7">
        <w:rPr>
          <w:rFonts w:ascii="MS Gothic" w:eastAsia="MS Gothic" w:hAnsi="MS Gothic" w:hint="eastAsia"/>
          <w:color w:val="000000" w:themeColor="text1"/>
          <w:sz w:val="22"/>
        </w:rPr>
        <w:t>アメリカ</w:t>
      </w:r>
      <w:r w:rsidR="001D0499" w:rsidRPr="002719A7">
        <w:rPr>
          <w:rFonts w:ascii="MS Gothic" w:eastAsia="MS Gothic" w:hAnsi="MS Gothic" w:hint="eastAsia"/>
          <w:color w:val="000000" w:themeColor="text1"/>
          <w:sz w:val="22"/>
        </w:rPr>
        <w:t>合衆国</w:t>
      </w:r>
      <w:r w:rsidR="00A45AB7" w:rsidRPr="002719A7">
        <w:rPr>
          <w:rFonts w:ascii="MS Gothic" w:eastAsia="MS Gothic" w:hAnsi="MS Gothic" w:hint="eastAsia"/>
          <w:color w:val="000000" w:themeColor="text1"/>
          <w:sz w:val="22"/>
        </w:rPr>
        <w:t>軍の駐留や争点となっている島々をめぐる締約国とロシア連邦との間の領土に関する</w:t>
      </w:r>
      <w:r w:rsidR="00331D1B" w:rsidRPr="002719A7">
        <w:rPr>
          <w:rFonts w:ascii="MS Gothic" w:eastAsia="MS Gothic" w:hAnsi="MS Gothic" w:hint="eastAsia"/>
          <w:color w:val="000000" w:themeColor="text1"/>
          <w:sz w:val="22"/>
        </w:rPr>
        <w:t>見解の相違</w:t>
      </w:r>
      <w:r w:rsidR="00A45AB7" w:rsidRPr="002719A7">
        <w:rPr>
          <w:rFonts w:ascii="MS Gothic" w:eastAsia="MS Gothic" w:hAnsi="MS Gothic" w:hint="eastAsia"/>
          <w:color w:val="000000" w:themeColor="text1"/>
          <w:sz w:val="22"/>
        </w:rPr>
        <w:t>も含めて、</w:t>
      </w:r>
      <w:bookmarkStart w:id="2" w:name="_Hlk188268440"/>
      <w:r w:rsidR="00A45AB7" w:rsidRPr="002719A7">
        <w:rPr>
          <w:rFonts w:ascii="MS Gothic" w:eastAsia="MS Gothic" w:hAnsi="MS Gothic" w:hint="eastAsia"/>
          <w:color w:val="000000" w:themeColor="text1"/>
          <w:sz w:val="22"/>
        </w:rPr>
        <w:t>安全保障理事会決議1325</w:t>
      </w:r>
      <w:bookmarkEnd w:id="2"/>
      <w:r w:rsidR="00965B83" w:rsidRPr="002719A7">
        <w:rPr>
          <w:rFonts w:ascii="MS Gothic" w:eastAsia="MS Gothic" w:hAnsi="MS Gothic" w:hint="eastAsia"/>
          <w:color w:val="000000" w:themeColor="text1"/>
          <w:sz w:val="22"/>
        </w:rPr>
        <w:t>号</w:t>
      </w:r>
      <w:r w:rsidR="00A45AB7" w:rsidRPr="002719A7">
        <w:rPr>
          <w:rFonts w:ascii="MS Gothic" w:eastAsia="MS Gothic" w:hAnsi="MS Gothic" w:hint="eastAsia"/>
          <w:color w:val="000000" w:themeColor="text1"/>
          <w:sz w:val="22"/>
        </w:rPr>
        <w:t>（2000年）およびそれに続く女性</w:t>
      </w:r>
      <w:r w:rsidR="00052830" w:rsidRPr="002719A7">
        <w:rPr>
          <w:rFonts w:ascii="MS Gothic" w:eastAsia="MS Gothic" w:hAnsi="MS Gothic" w:hint="eastAsia"/>
          <w:color w:val="000000" w:themeColor="text1"/>
          <w:sz w:val="22"/>
        </w:rPr>
        <w:t>と</w:t>
      </w:r>
      <w:r w:rsidR="00A45AB7" w:rsidRPr="002719A7">
        <w:rPr>
          <w:rFonts w:ascii="MS Gothic" w:eastAsia="MS Gothic" w:hAnsi="MS Gothic" w:hint="eastAsia"/>
          <w:color w:val="000000" w:themeColor="text1"/>
          <w:sz w:val="22"/>
        </w:rPr>
        <w:t>平和</w:t>
      </w:r>
      <w:r w:rsidR="00052830" w:rsidRPr="002719A7">
        <w:rPr>
          <w:rFonts w:ascii="MS Gothic" w:eastAsia="MS Gothic" w:hAnsi="MS Gothic" w:hint="eastAsia"/>
          <w:color w:val="000000" w:themeColor="text1"/>
          <w:sz w:val="22"/>
        </w:rPr>
        <w:t>と</w:t>
      </w:r>
      <w:r w:rsidR="00A45AB7" w:rsidRPr="002719A7">
        <w:rPr>
          <w:rFonts w:ascii="MS Gothic" w:eastAsia="MS Gothic" w:hAnsi="MS Gothic" w:hint="eastAsia"/>
          <w:color w:val="000000" w:themeColor="text1"/>
          <w:sz w:val="22"/>
        </w:rPr>
        <w:t>安全保障に関する諸決議の実施に関する既存の課題に懸念をもって留意する。</w:t>
      </w:r>
    </w:p>
    <w:p w14:paraId="0064DA2D" w14:textId="77777777" w:rsidR="00FB5825" w:rsidRPr="002719A7" w:rsidRDefault="00FB5825" w:rsidP="007E68D2">
      <w:pPr>
        <w:contextualSpacing/>
        <w:rPr>
          <w:rFonts w:ascii="MS Gothic" w:eastAsia="MS Gothic" w:hAnsi="MS Gothic"/>
          <w:color w:val="000000" w:themeColor="text1"/>
          <w:sz w:val="22"/>
        </w:rPr>
      </w:pPr>
    </w:p>
    <w:p w14:paraId="38129789" w14:textId="50939705" w:rsidR="00FB5825" w:rsidRPr="002719A7" w:rsidRDefault="00FB5825"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14. 委員会は、永続的な平和の達成に向けて、本条約および安全保障理事会決議1325</w:t>
      </w:r>
      <w:r w:rsidR="00965B83" w:rsidRPr="002719A7">
        <w:rPr>
          <w:rFonts w:ascii="MS Gothic" w:eastAsia="MS Gothic" w:hAnsi="MS Gothic" w:hint="eastAsia"/>
          <w:b/>
          <w:bCs/>
          <w:color w:val="000000" w:themeColor="text1"/>
          <w:sz w:val="22"/>
        </w:rPr>
        <w:t>号</w:t>
      </w:r>
      <w:r w:rsidRPr="002719A7">
        <w:rPr>
          <w:rFonts w:ascii="MS Gothic" w:eastAsia="MS Gothic" w:hAnsi="MS Gothic" w:hint="eastAsia"/>
          <w:b/>
          <w:bCs/>
          <w:color w:val="000000" w:themeColor="text1"/>
          <w:sz w:val="22"/>
        </w:rPr>
        <w:t>（2000</w:t>
      </w:r>
      <w:r w:rsidR="000A369D" w:rsidRPr="002719A7">
        <w:rPr>
          <w:rFonts w:ascii="MS Gothic" w:eastAsia="MS Gothic" w:hAnsi="MS Gothic" w:hint="eastAsia"/>
          <w:b/>
          <w:bCs/>
          <w:color w:val="000000" w:themeColor="text1"/>
          <w:sz w:val="22"/>
        </w:rPr>
        <w:t>年</w:t>
      </w:r>
      <w:r w:rsidRPr="002719A7">
        <w:rPr>
          <w:rFonts w:ascii="MS Gothic" w:eastAsia="MS Gothic" w:hAnsi="MS Gothic" w:hint="eastAsia"/>
          <w:b/>
          <w:bCs/>
          <w:color w:val="000000" w:themeColor="text1"/>
          <w:sz w:val="22"/>
        </w:rPr>
        <w:t>）の</w:t>
      </w:r>
      <w:r w:rsidR="00965B83" w:rsidRPr="002719A7">
        <w:rPr>
          <w:rFonts w:ascii="MS Gothic" w:eastAsia="MS Gothic" w:hAnsi="MS Gothic" w:hint="eastAsia"/>
          <w:b/>
          <w:bCs/>
          <w:color w:val="000000" w:themeColor="text1"/>
          <w:sz w:val="22"/>
        </w:rPr>
        <w:t>下</w:t>
      </w:r>
      <w:r w:rsidRPr="002719A7">
        <w:rPr>
          <w:rFonts w:ascii="MS Gothic" w:eastAsia="MS Gothic" w:hAnsi="MS Gothic" w:hint="eastAsia"/>
          <w:b/>
          <w:bCs/>
          <w:color w:val="000000" w:themeColor="text1"/>
          <w:sz w:val="22"/>
        </w:rPr>
        <w:t>で求められ</w:t>
      </w:r>
      <w:r w:rsidR="007B6FFB" w:rsidRPr="002719A7">
        <w:rPr>
          <w:rFonts w:ascii="MS Gothic" w:eastAsia="MS Gothic" w:hAnsi="MS Gothic" w:hint="eastAsia"/>
          <w:b/>
          <w:bCs/>
          <w:color w:val="000000" w:themeColor="text1"/>
          <w:sz w:val="22"/>
        </w:rPr>
        <w:t>てい</w:t>
      </w:r>
      <w:r w:rsidRPr="002719A7">
        <w:rPr>
          <w:rFonts w:ascii="MS Gothic" w:eastAsia="MS Gothic" w:hAnsi="MS Gothic" w:hint="eastAsia"/>
          <w:b/>
          <w:bCs/>
          <w:color w:val="000000" w:themeColor="text1"/>
          <w:sz w:val="22"/>
        </w:rPr>
        <w:t>るように、女性の優先事項および武力紛争の経験が</w:t>
      </w:r>
      <w:r w:rsidR="007B6FFB" w:rsidRPr="002719A7">
        <w:rPr>
          <w:rFonts w:ascii="MS Gothic" w:eastAsia="MS Gothic" w:hAnsi="MS Gothic" w:hint="eastAsia"/>
          <w:b/>
          <w:bCs/>
          <w:color w:val="000000" w:themeColor="text1"/>
          <w:sz w:val="22"/>
        </w:rPr>
        <w:t>平和と</w:t>
      </w:r>
      <w:r w:rsidR="00CC112B" w:rsidRPr="002719A7">
        <w:rPr>
          <w:rFonts w:ascii="MS Gothic" w:eastAsia="MS Gothic" w:hAnsi="MS Gothic" w:hint="eastAsia"/>
          <w:b/>
          <w:bCs/>
          <w:color w:val="000000" w:themeColor="text1"/>
          <w:sz w:val="22"/>
        </w:rPr>
        <w:t>復興</w:t>
      </w:r>
      <w:r w:rsidRPr="002719A7">
        <w:rPr>
          <w:rFonts w:ascii="MS Gothic" w:eastAsia="MS Gothic" w:hAnsi="MS Gothic" w:hint="eastAsia"/>
          <w:b/>
          <w:bCs/>
          <w:color w:val="000000" w:themeColor="text1"/>
          <w:sz w:val="22"/>
        </w:rPr>
        <w:t>の過程に完全に統合されるために、</w:t>
      </w:r>
      <w:r w:rsidR="007B6FFB" w:rsidRPr="002719A7">
        <w:rPr>
          <w:rFonts w:ascii="MS Gothic" w:eastAsia="MS Gothic" w:hAnsi="MS Gothic" w:hint="eastAsia"/>
          <w:b/>
          <w:bCs/>
          <w:color w:val="000000" w:themeColor="text1"/>
          <w:sz w:val="22"/>
        </w:rPr>
        <w:t>そうした</w:t>
      </w:r>
      <w:r w:rsidRPr="002719A7">
        <w:rPr>
          <w:rFonts w:ascii="MS Gothic" w:eastAsia="MS Gothic" w:hAnsi="MS Gothic" w:hint="eastAsia"/>
          <w:b/>
          <w:bCs/>
          <w:color w:val="000000" w:themeColor="text1"/>
          <w:sz w:val="22"/>
        </w:rPr>
        <w:t>過程のすべての段階における女性の有意義かつインクルーシブな参加</w:t>
      </w:r>
      <w:r w:rsidRPr="002719A7">
        <w:rPr>
          <w:rFonts w:ascii="MS Gothic" w:eastAsia="MS Gothic" w:hAnsi="MS Gothic" w:hint="eastAsia"/>
          <w:b/>
          <w:bCs/>
          <w:color w:val="000000" w:themeColor="text1"/>
          <w:sz w:val="22"/>
        </w:rPr>
        <w:lastRenderedPageBreak/>
        <w:t>が極めて重要であると強調する。委員会は、紛争予防、紛争および紛争後の状況における女性に関する一般勧告第30号（2013年）を想起し、締約国に以下のことを勧告する。</w:t>
      </w:r>
    </w:p>
    <w:p w14:paraId="1174F346" w14:textId="77777777" w:rsidR="007B6FFB" w:rsidRPr="002719A7" w:rsidRDefault="007B6FFB" w:rsidP="007E68D2">
      <w:pPr>
        <w:contextualSpacing/>
        <w:rPr>
          <w:rFonts w:ascii="MS Gothic" w:eastAsia="MS Gothic" w:hAnsi="MS Gothic"/>
          <w:b/>
          <w:bCs/>
          <w:color w:val="000000" w:themeColor="text1"/>
          <w:sz w:val="22"/>
        </w:rPr>
      </w:pPr>
    </w:p>
    <w:p w14:paraId="3C4C3C89" w14:textId="1878EFC2" w:rsidR="00FB5825" w:rsidRPr="002719A7" w:rsidRDefault="00B52213" w:rsidP="007E68D2">
      <w:pPr>
        <w:ind w:leftChars="-1" w:left="-1" w:hanging="1"/>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a</w:t>
      </w:r>
      <w:r w:rsidR="007B6FFB"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FB5825" w:rsidRPr="002719A7">
        <w:rPr>
          <w:rFonts w:ascii="MS Gothic" w:eastAsia="MS Gothic" w:hAnsi="MS Gothic" w:hint="eastAsia"/>
          <w:b/>
          <w:bCs/>
          <w:color w:val="000000" w:themeColor="text1"/>
          <w:sz w:val="22"/>
        </w:rPr>
        <w:t>締約国の領</w:t>
      </w:r>
      <w:r w:rsidR="007B6FFB" w:rsidRPr="002719A7">
        <w:rPr>
          <w:rFonts w:ascii="MS Gothic" w:eastAsia="MS Gothic" w:hAnsi="MS Gothic" w:hint="eastAsia"/>
          <w:b/>
          <w:bCs/>
          <w:color w:val="000000" w:themeColor="text1"/>
          <w:sz w:val="22"/>
        </w:rPr>
        <w:t>土</w:t>
      </w:r>
      <w:r w:rsidR="00FB5825" w:rsidRPr="002719A7">
        <w:rPr>
          <w:rFonts w:ascii="MS Gothic" w:eastAsia="MS Gothic" w:hAnsi="MS Gothic" w:hint="eastAsia"/>
          <w:b/>
          <w:bCs/>
          <w:color w:val="000000" w:themeColor="text1"/>
          <w:sz w:val="22"/>
        </w:rPr>
        <w:t>に影響を及ぼす平和構築の努力および二国間軍事協定の交渉のすべての段階において、女性の有意義かつインクルーシブな参加を確保すること</w:t>
      </w:r>
    </w:p>
    <w:p w14:paraId="53BB2CDC" w14:textId="72929D25" w:rsidR="00FB5825" w:rsidRPr="002719A7" w:rsidRDefault="007B6FFB" w:rsidP="007E68D2">
      <w:pPr>
        <w:ind w:leftChars="-1" w:left="-1" w:hanging="1"/>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b</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FB5825" w:rsidRPr="002719A7">
        <w:rPr>
          <w:rFonts w:ascii="MS Gothic" w:eastAsia="MS Gothic" w:hAnsi="MS Gothic" w:hint="eastAsia"/>
          <w:b/>
          <w:bCs/>
          <w:color w:val="000000" w:themeColor="text1"/>
          <w:sz w:val="22"/>
        </w:rPr>
        <w:t>女性の開発</w:t>
      </w:r>
      <w:r w:rsidR="00391869"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平和</w:t>
      </w:r>
      <w:r w:rsidR="00391869"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安全保障に関する懸念が、国家の安全保障構造および持続可能な開発目標の達成を含む開発の優先事項に完全に組み込まれる</w:t>
      </w:r>
      <w:r w:rsidR="00BF43F7" w:rsidRPr="002719A7">
        <w:rPr>
          <w:rFonts w:ascii="MS Gothic" w:eastAsia="MS Gothic" w:hAnsi="MS Gothic" w:hint="eastAsia"/>
          <w:b/>
          <w:bCs/>
          <w:color w:val="000000" w:themeColor="text1"/>
          <w:sz w:val="22"/>
        </w:rPr>
        <w:t>ように</w:t>
      </w:r>
      <w:r w:rsidR="00CC112B" w:rsidRPr="002719A7">
        <w:rPr>
          <w:rFonts w:ascii="MS Gothic" w:eastAsia="MS Gothic" w:hAnsi="MS Gothic" w:hint="eastAsia"/>
          <w:b/>
          <w:bCs/>
          <w:color w:val="000000" w:themeColor="text1"/>
          <w:sz w:val="22"/>
        </w:rPr>
        <w:t>す</w:t>
      </w:r>
      <w:r w:rsidR="00FB5825" w:rsidRPr="002719A7">
        <w:rPr>
          <w:rFonts w:ascii="MS Gothic" w:eastAsia="MS Gothic" w:hAnsi="MS Gothic" w:hint="eastAsia"/>
          <w:b/>
          <w:bCs/>
          <w:color w:val="000000" w:themeColor="text1"/>
          <w:sz w:val="22"/>
        </w:rPr>
        <w:t>るこ</w:t>
      </w:r>
      <w:r w:rsidRPr="002719A7">
        <w:rPr>
          <w:rFonts w:ascii="MS Gothic" w:eastAsia="MS Gothic" w:hAnsi="MS Gothic" w:hint="eastAsia"/>
          <w:b/>
          <w:bCs/>
          <w:color w:val="000000" w:themeColor="text1"/>
          <w:sz w:val="22"/>
        </w:rPr>
        <w:t>と</w:t>
      </w:r>
    </w:p>
    <w:p w14:paraId="4EB4CCA3" w14:textId="63EF353C" w:rsidR="00FB5825" w:rsidRPr="002719A7" w:rsidRDefault="007B6FFB" w:rsidP="007E68D2">
      <w:pPr>
        <w:ind w:leftChars="-1" w:left="-1" w:hanging="1"/>
        <w:contextualSpacing/>
        <w:rPr>
          <w:rFonts w:ascii="MS Gothic" w:eastAsia="MS Gothic" w:hAnsi="MS Gothic"/>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c</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FB5825" w:rsidRPr="002719A7">
        <w:rPr>
          <w:rFonts w:ascii="MS Gothic" w:eastAsia="MS Gothic" w:hAnsi="MS Gothic" w:hint="eastAsia"/>
          <w:b/>
          <w:bCs/>
          <w:color w:val="000000" w:themeColor="text1"/>
          <w:sz w:val="22"/>
        </w:rPr>
        <w:t>安全保障理事会決議1325</w:t>
      </w:r>
      <w:r w:rsidR="00965B83" w:rsidRPr="002719A7">
        <w:rPr>
          <w:rFonts w:ascii="MS Gothic" w:eastAsia="MS Gothic" w:hAnsi="MS Gothic" w:hint="eastAsia"/>
          <w:b/>
          <w:bCs/>
          <w:color w:val="000000" w:themeColor="text1"/>
          <w:sz w:val="22"/>
        </w:rPr>
        <w:t>号</w:t>
      </w:r>
      <w:r w:rsidR="00FB5825" w:rsidRPr="002719A7">
        <w:rPr>
          <w:rFonts w:ascii="MS Gothic" w:eastAsia="MS Gothic" w:hAnsi="MS Gothic" w:hint="eastAsia"/>
          <w:b/>
          <w:bCs/>
          <w:color w:val="000000" w:themeColor="text1"/>
          <w:sz w:val="22"/>
        </w:rPr>
        <w:t>(2000</w:t>
      </w:r>
      <w:r w:rsidR="000A369D" w:rsidRPr="002719A7">
        <w:rPr>
          <w:rFonts w:ascii="MS Gothic" w:eastAsia="MS Gothic" w:hAnsi="MS Gothic" w:hint="eastAsia"/>
          <w:b/>
          <w:bCs/>
          <w:color w:val="000000" w:themeColor="text1"/>
          <w:sz w:val="22"/>
        </w:rPr>
        <w:t>年</w:t>
      </w:r>
      <w:r w:rsidR="00FB5825" w:rsidRPr="002719A7">
        <w:rPr>
          <w:rFonts w:ascii="MS Gothic" w:eastAsia="MS Gothic" w:hAnsi="MS Gothic" w:hint="eastAsia"/>
          <w:b/>
          <w:bCs/>
          <w:color w:val="000000" w:themeColor="text1"/>
          <w:sz w:val="22"/>
        </w:rPr>
        <w:t>)およびその後の女性</w:t>
      </w:r>
      <w:r w:rsidR="005E0318" w:rsidRPr="002719A7">
        <w:rPr>
          <w:rFonts w:ascii="MS Gothic" w:eastAsia="MS Gothic" w:hAnsi="MS Gothic" w:hint="eastAsia"/>
          <w:b/>
          <w:bCs/>
          <w:color w:val="000000" w:themeColor="text1"/>
          <w:sz w:val="22"/>
        </w:rPr>
        <w:t>と</w:t>
      </w:r>
      <w:r w:rsidR="00FB5825" w:rsidRPr="002719A7">
        <w:rPr>
          <w:rFonts w:ascii="MS Gothic" w:eastAsia="MS Gothic" w:hAnsi="MS Gothic" w:hint="eastAsia"/>
          <w:b/>
          <w:bCs/>
          <w:color w:val="000000" w:themeColor="text1"/>
          <w:sz w:val="22"/>
        </w:rPr>
        <w:t>平和</w:t>
      </w:r>
      <w:r w:rsidR="005E0318" w:rsidRPr="002719A7">
        <w:rPr>
          <w:rFonts w:ascii="MS Gothic" w:eastAsia="MS Gothic" w:hAnsi="MS Gothic" w:hint="eastAsia"/>
          <w:b/>
          <w:bCs/>
          <w:color w:val="000000" w:themeColor="text1"/>
          <w:sz w:val="22"/>
        </w:rPr>
        <w:t>と</w:t>
      </w:r>
      <w:r w:rsidR="00FB5825" w:rsidRPr="002719A7">
        <w:rPr>
          <w:rFonts w:ascii="MS Gothic" w:eastAsia="MS Gothic" w:hAnsi="MS Gothic" w:hint="eastAsia"/>
          <w:b/>
          <w:bCs/>
          <w:color w:val="000000" w:themeColor="text1"/>
          <w:sz w:val="22"/>
        </w:rPr>
        <w:t>安全保障に関する</w:t>
      </w:r>
      <w:r w:rsidRPr="002719A7">
        <w:rPr>
          <w:rFonts w:ascii="MS Gothic" w:eastAsia="MS Gothic" w:hAnsi="MS Gothic" w:hint="eastAsia"/>
          <w:b/>
          <w:bCs/>
          <w:color w:val="000000" w:themeColor="text1"/>
          <w:sz w:val="22"/>
        </w:rPr>
        <w:t>諸</w:t>
      </w:r>
      <w:r w:rsidR="00FB5825" w:rsidRPr="002719A7">
        <w:rPr>
          <w:rFonts w:ascii="MS Gothic" w:eastAsia="MS Gothic" w:hAnsi="MS Gothic" w:hint="eastAsia"/>
          <w:b/>
          <w:bCs/>
          <w:color w:val="000000" w:themeColor="text1"/>
          <w:sz w:val="22"/>
        </w:rPr>
        <w:t>決議について、公務員および外交官を対象とした能力開発研修</w:t>
      </w:r>
      <w:r w:rsidRPr="002719A7">
        <w:rPr>
          <w:rFonts w:ascii="MS Gothic" w:eastAsia="MS Gothic" w:hAnsi="MS Gothic" w:hint="eastAsia"/>
          <w:b/>
          <w:bCs/>
          <w:color w:val="000000" w:themeColor="text1"/>
          <w:sz w:val="22"/>
        </w:rPr>
        <w:t>や</w:t>
      </w:r>
      <w:r w:rsidR="00FB5825" w:rsidRPr="002719A7">
        <w:rPr>
          <w:rFonts w:ascii="MS Gothic" w:eastAsia="MS Gothic" w:hAnsi="MS Gothic" w:hint="eastAsia"/>
          <w:b/>
          <w:bCs/>
          <w:color w:val="000000" w:themeColor="text1"/>
          <w:sz w:val="22"/>
        </w:rPr>
        <w:t>意識向上セミナーを提供すること</w:t>
      </w:r>
    </w:p>
    <w:p w14:paraId="091B6575" w14:textId="77777777" w:rsidR="00FB5825" w:rsidRPr="002719A7" w:rsidRDefault="00FB5825" w:rsidP="007E68D2">
      <w:pPr>
        <w:contextualSpacing/>
        <w:rPr>
          <w:rFonts w:ascii="MS Gothic" w:eastAsia="MS Gothic" w:hAnsi="MS Gothic"/>
          <w:color w:val="000000" w:themeColor="text1"/>
          <w:sz w:val="22"/>
        </w:rPr>
      </w:pPr>
    </w:p>
    <w:p w14:paraId="7B0FDD9E" w14:textId="77777777" w:rsidR="00FB5825" w:rsidRPr="002719A7" w:rsidRDefault="00FB5825"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国家の域外義務</w:t>
      </w:r>
    </w:p>
    <w:p w14:paraId="60D56DEF" w14:textId="77777777" w:rsidR="00240159" w:rsidRPr="002719A7" w:rsidRDefault="00240159" w:rsidP="007E68D2">
      <w:pPr>
        <w:contextualSpacing/>
        <w:rPr>
          <w:rFonts w:ascii="MS Gothic" w:eastAsia="MS Gothic" w:hAnsi="MS Gothic"/>
          <w:b/>
          <w:bCs/>
          <w:color w:val="000000" w:themeColor="text1"/>
          <w:sz w:val="22"/>
        </w:rPr>
      </w:pPr>
    </w:p>
    <w:p w14:paraId="2AB5E55E" w14:textId="67FF8179" w:rsidR="00FB5825" w:rsidRPr="002719A7" w:rsidRDefault="00FB5825"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15. 委員会は、日本企業によ</w:t>
      </w:r>
      <w:r w:rsidR="001D0499" w:rsidRPr="002719A7">
        <w:rPr>
          <w:rFonts w:ascii="MS Gothic" w:eastAsia="MS Gothic" w:hAnsi="MS Gothic" w:hint="eastAsia"/>
          <w:color w:val="000000" w:themeColor="text1"/>
          <w:sz w:val="22"/>
        </w:rPr>
        <w:t>って行われた</w:t>
      </w:r>
      <w:r w:rsidRPr="002719A7">
        <w:rPr>
          <w:rFonts w:ascii="MS Gothic" w:eastAsia="MS Gothic" w:hAnsi="MS Gothic" w:hint="eastAsia"/>
          <w:color w:val="000000" w:themeColor="text1"/>
          <w:sz w:val="22"/>
        </w:rPr>
        <w:t>北アフリカ</w:t>
      </w:r>
      <w:r w:rsidR="00240159" w:rsidRPr="002719A7">
        <w:rPr>
          <w:rFonts w:ascii="MS Gothic" w:eastAsia="MS Gothic" w:hAnsi="MS Gothic" w:hint="eastAsia"/>
          <w:color w:val="000000" w:themeColor="text1"/>
          <w:sz w:val="22"/>
        </w:rPr>
        <w:t>をはじめとする</w:t>
      </w:r>
      <w:r w:rsidRPr="002719A7">
        <w:rPr>
          <w:rFonts w:ascii="MS Gothic" w:eastAsia="MS Gothic" w:hAnsi="MS Gothic" w:hint="eastAsia"/>
          <w:color w:val="000000" w:themeColor="text1"/>
          <w:sz w:val="22"/>
        </w:rPr>
        <w:t>第三国における採掘部門への投資が、</w:t>
      </w:r>
      <w:r w:rsidR="00240159" w:rsidRPr="002719A7">
        <w:rPr>
          <w:rFonts w:ascii="MS Gothic" w:eastAsia="MS Gothic" w:hAnsi="MS Gothic" w:hint="eastAsia"/>
          <w:color w:val="000000" w:themeColor="text1"/>
          <w:sz w:val="22"/>
        </w:rPr>
        <w:t>現地のコミュニティと</w:t>
      </w:r>
      <w:r w:rsidRPr="002719A7">
        <w:rPr>
          <w:rFonts w:ascii="MS Gothic" w:eastAsia="MS Gothic" w:hAnsi="MS Gothic" w:hint="eastAsia"/>
          <w:color w:val="000000" w:themeColor="text1"/>
          <w:sz w:val="22"/>
        </w:rPr>
        <w:t>資源、とりわけ、</w:t>
      </w:r>
      <w:r w:rsidR="005818C8" w:rsidRPr="002719A7">
        <w:rPr>
          <w:rFonts w:ascii="MS Gothic" w:eastAsia="MS Gothic" w:hAnsi="MS Gothic" w:hint="eastAsia"/>
          <w:color w:val="000000" w:themeColor="text1"/>
          <w:sz w:val="22"/>
          <w:lang w:val="en-CA"/>
        </w:rPr>
        <w:t>労働現場</w:t>
      </w:r>
      <w:r w:rsidR="00240159" w:rsidRPr="002719A7">
        <w:rPr>
          <w:rFonts w:ascii="MS Gothic" w:eastAsia="MS Gothic" w:hAnsi="MS Gothic" w:hint="eastAsia"/>
          <w:color w:val="000000" w:themeColor="text1"/>
          <w:sz w:val="22"/>
        </w:rPr>
        <w:t>での</w:t>
      </w:r>
      <w:r w:rsidRPr="002719A7">
        <w:rPr>
          <w:rFonts w:ascii="MS Gothic" w:eastAsia="MS Gothic" w:hAnsi="MS Gothic" w:hint="eastAsia"/>
          <w:color w:val="000000" w:themeColor="text1"/>
          <w:sz w:val="22"/>
        </w:rPr>
        <w:t>ジェンダーに基づく暴力と労働搾取の</w:t>
      </w:r>
      <w:r w:rsidR="00B52213" w:rsidRPr="002719A7">
        <w:rPr>
          <w:rFonts w:ascii="MS Gothic" w:eastAsia="MS Gothic" w:hAnsi="MS Gothic" w:hint="eastAsia"/>
          <w:color w:val="000000" w:themeColor="text1"/>
          <w:sz w:val="22"/>
        </w:rPr>
        <w:t>増大</w:t>
      </w:r>
      <w:r w:rsidRPr="002719A7">
        <w:rPr>
          <w:rFonts w:ascii="MS Gothic" w:eastAsia="MS Gothic" w:hAnsi="MS Gothic" w:hint="eastAsia"/>
          <w:color w:val="000000" w:themeColor="text1"/>
          <w:sz w:val="22"/>
        </w:rPr>
        <w:t>に直面</w:t>
      </w:r>
      <w:r w:rsidR="00B52213" w:rsidRPr="002719A7">
        <w:rPr>
          <w:rFonts w:ascii="MS Gothic" w:eastAsia="MS Gothic" w:hAnsi="MS Gothic" w:hint="eastAsia"/>
          <w:color w:val="000000" w:themeColor="text1"/>
          <w:sz w:val="22"/>
        </w:rPr>
        <w:t>する</w:t>
      </w:r>
      <w:r w:rsidRPr="002719A7">
        <w:rPr>
          <w:rFonts w:ascii="MS Gothic" w:eastAsia="MS Gothic" w:hAnsi="MS Gothic" w:hint="eastAsia"/>
          <w:color w:val="000000" w:themeColor="text1"/>
          <w:sz w:val="22"/>
        </w:rPr>
        <w:t>女性に有害な影響を及ぼしているとの報告に</w:t>
      </w:r>
      <w:r w:rsidR="00B52213" w:rsidRPr="002719A7">
        <w:rPr>
          <w:rFonts w:ascii="MS Gothic" w:eastAsia="MS Gothic" w:hAnsi="MS Gothic" w:hint="eastAsia"/>
          <w:color w:val="000000" w:themeColor="text1"/>
          <w:sz w:val="22"/>
        </w:rPr>
        <w:t>、</w:t>
      </w:r>
      <w:r w:rsidRPr="002719A7">
        <w:rPr>
          <w:rFonts w:ascii="MS Gothic" w:eastAsia="MS Gothic" w:hAnsi="MS Gothic" w:hint="eastAsia"/>
          <w:color w:val="000000" w:themeColor="text1"/>
          <w:sz w:val="22"/>
        </w:rPr>
        <w:t>懸念をもって留意する。</w:t>
      </w:r>
    </w:p>
    <w:p w14:paraId="1F2D2170" w14:textId="77777777" w:rsidR="00FB5825" w:rsidRPr="002719A7" w:rsidRDefault="00FB5825" w:rsidP="007E68D2">
      <w:pPr>
        <w:contextualSpacing/>
        <w:rPr>
          <w:rFonts w:ascii="MS Gothic" w:eastAsia="MS Gothic" w:hAnsi="MS Gothic"/>
          <w:color w:val="000000" w:themeColor="text1"/>
          <w:sz w:val="22"/>
        </w:rPr>
      </w:pPr>
    </w:p>
    <w:p w14:paraId="21689ACF" w14:textId="1C75C302" w:rsidR="00FB5825" w:rsidRPr="002719A7" w:rsidRDefault="00FB5825"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16. 委員会は、締約国が、第三国の採掘部門における日本企業によ</w:t>
      </w:r>
      <w:r w:rsidR="001D0499" w:rsidRPr="002719A7">
        <w:rPr>
          <w:rFonts w:ascii="MS Gothic" w:eastAsia="MS Gothic" w:hAnsi="MS Gothic" w:hint="eastAsia"/>
          <w:b/>
          <w:bCs/>
          <w:color w:val="000000" w:themeColor="text1"/>
          <w:sz w:val="22"/>
        </w:rPr>
        <w:t>って行われた</w:t>
      </w:r>
      <w:r w:rsidRPr="002719A7">
        <w:rPr>
          <w:rFonts w:ascii="MS Gothic" w:eastAsia="MS Gothic" w:hAnsi="MS Gothic" w:hint="eastAsia"/>
          <w:b/>
          <w:bCs/>
          <w:color w:val="000000" w:themeColor="text1"/>
          <w:sz w:val="22"/>
        </w:rPr>
        <w:t>投資が、締約国の域外義務と矛盾しないこと、および</w:t>
      </w:r>
      <w:r w:rsidR="001D0499" w:rsidRPr="002719A7">
        <w:rPr>
          <w:rFonts w:ascii="MS Gothic" w:eastAsia="MS Gothic" w:hAnsi="MS Gothic" w:hint="eastAsia"/>
          <w:b/>
          <w:bCs/>
          <w:color w:val="000000" w:themeColor="text1"/>
          <w:sz w:val="22"/>
        </w:rPr>
        <w:t>そ</w:t>
      </w:r>
      <w:r w:rsidRPr="002719A7">
        <w:rPr>
          <w:rFonts w:ascii="MS Gothic" w:eastAsia="MS Gothic" w:hAnsi="MS Gothic" w:hint="eastAsia"/>
          <w:b/>
          <w:bCs/>
          <w:color w:val="000000" w:themeColor="text1"/>
          <w:sz w:val="22"/>
        </w:rPr>
        <w:t>れらの部門における女性労働者がジェンダーに基づく暴力と搾取から保護されることを確保するための</w:t>
      </w:r>
      <w:r w:rsidR="00B52213" w:rsidRPr="002719A7">
        <w:rPr>
          <w:rFonts w:ascii="MS Gothic" w:eastAsia="MS Gothic" w:hAnsi="MS Gothic" w:hint="eastAsia"/>
          <w:b/>
          <w:bCs/>
          <w:color w:val="000000" w:themeColor="text1"/>
          <w:sz w:val="22"/>
        </w:rPr>
        <w:t>仕組み</w:t>
      </w:r>
      <w:r w:rsidRPr="002719A7">
        <w:rPr>
          <w:rFonts w:ascii="MS Gothic" w:eastAsia="MS Gothic" w:hAnsi="MS Gothic" w:hint="eastAsia"/>
          <w:b/>
          <w:bCs/>
          <w:color w:val="000000" w:themeColor="text1"/>
          <w:sz w:val="22"/>
        </w:rPr>
        <w:t>を</w:t>
      </w:r>
      <w:r w:rsidR="00B52213" w:rsidRPr="002719A7">
        <w:rPr>
          <w:rFonts w:ascii="MS Gothic" w:eastAsia="MS Gothic" w:hAnsi="MS Gothic" w:hint="eastAsia"/>
          <w:b/>
          <w:bCs/>
          <w:color w:val="000000" w:themeColor="text1"/>
          <w:sz w:val="22"/>
        </w:rPr>
        <w:t>整備するよう</w:t>
      </w:r>
      <w:r w:rsidRPr="002719A7">
        <w:rPr>
          <w:rFonts w:ascii="MS Gothic" w:eastAsia="MS Gothic" w:hAnsi="MS Gothic" w:hint="eastAsia"/>
          <w:b/>
          <w:bCs/>
          <w:color w:val="000000" w:themeColor="text1"/>
          <w:sz w:val="22"/>
        </w:rPr>
        <w:t>勧告する。</w:t>
      </w:r>
    </w:p>
    <w:p w14:paraId="7E66E9DE" w14:textId="77777777" w:rsidR="00B52213" w:rsidRPr="002719A7" w:rsidRDefault="00B52213" w:rsidP="007E68D2">
      <w:pPr>
        <w:contextualSpacing/>
        <w:rPr>
          <w:rFonts w:ascii="MS Gothic" w:eastAsia="MS Gothic" w:hAnsi="MS Gothic"/>
          <w:b/>
          <w:bCs/>
          <w:color w:val="000000" w:themeColor="text1"/>
          <w:sz w:val="22"/>
        </w:rPr>
      </w:pPr>
    </w:p>
    <w:p w14:paraId="4507B7DD" w14:textId="4AAA1361" w:rsidR="00FB5825" w:rsidRPr="002719A7" w:rsidRDefault="00FB5825"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女性の司法</w:t>
      </w:r>
      <w:r w:rsidR="001D07FE" w:rsidRPr="002719A7">
        <w:rPr>
          <w:rFonts w:ascii="MS Gothic" w:eastAsia="MS Gothic" w:hAnsi="MS Gothic" w:hint="eastAsia"/>
          <w:b/>
          <w:bCs/>
          <w:color w:val="000000" w:themeColor="text1"/>
          <w:sz w:val="22"/>
        </w:rPr>
        <w:t>への</w:t>
      </w:r>
      <w:r w:rsidRPr="002719A7">
        <w:rPr>
          <w:rFonts w:ascii="MS Gothic" w:eastAsia="MS Gothic" w:hAnsi="MS Gothic" w:hint="eastAsia"/>
          <w:b/>
          <w:bCs/>
          <w:color w:val="000000" w:themeColor="text1"/>
          <w:sz w:val="22"/>
        </w:rPr>
        <w:t>アクセス</w:t>
      </w:r>
    </w:p>
    <w:p w14:paraId="58E34E1F" w14:textId="77777777" w:rsidR="00B52213" w:rsidRPr="002719A7" w:rsidRDefault="00B52213" w:rsidP="007E68D2">
      <w:pPr>
        <w:contextualSpacing/>
        <w:rPr>
          <w:rFonts w:ascii="MS Gothic" w:eastAsia="MS Gothic" w:hAnsi="MS Gothic"/>
          <w:b/>
          <w:bCs/>
          <w:color w:val="000000" w:themeColor="text1"/>
          <w:sz w:val="22"/>
        </w:rPr>
      </w:pPr>
    </w:p>
    <w:p w14:paraId="542569C2" w14:textId="3DA3F6A4" w:rsidR="00FB5825" w:rsidRPr="002719A7" w:rsidRDefault="00FB5825"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17. 委員会は</w:t>
      </w:r>
      <w:r w:rsidR="00B52213" w:rsidRPr="002719A7">
        <w:rPr>
          <w:rFonts w:ascii="MS Gothic" w:eastAsia="MS Gothic" w:hAnsi="MS Gothic" w:hint="eastAsia"/>
          <w:color w:val="000000" w:themeColor="text1"/>
          <w:sz w:val="22"/>
        </w:rPr>
        <w:t>、</w:t>
      </w:r>
      <w:r w:rsidRPr="002719A7">
        <w:rPr>
          <w:rFonts w:ascii="MS Gothic" w:eastAsia="MS Gothic" w:hAnsi="MS Gothic" w:hint="eastAsia"/>
          <w:color w:val="000000" w:themeColor="text1"/>
          <w:sz w:val="22"/>
        </w:rPr>
        <w:t>以下について懸念をもって留意する。</w:t>
      </w:r>
    </w:p>
    <w:p w14:paraId="499A64C2" w14:textId="77777777" w:rsidR="00B52213" w:rsidRPr="002719A7" w:rsidRDefault="00B52213" w:rsidP="007E68D2">
      <w:pPr>
        <w:contextualSpacing/>
        <w:rPr>
          <w:rFonts w:ascii="MS Gothic" w:eastAsia="MS Gothic" w:hAnsi="MS Gothic"/>
          <w:color w:val="000000" w:themeColor="text1"/>
          <w:sz w:val="22"/>
        </w:rPr>
      </w:pPr>
    </w:p>
    <w:p w14:paraId="3A571477" w14:textId="074DF27C" w:rsidR="00FB5825" w:rsidRPr="002719A7" w:rsidRDefault="00B52213"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a</w:t>
      </w:r>
      <w:r w:rsidRPr="002719A7">
        <w:rPr>
          <w:rFonts w:ascii="MS Gothic" w:eastAsia="MS Gothic" w:hAnsi="MS Gothic" w:hint="eastAsia"/>
          <w:color w:val="000000" w:themeColor="text1"/>
          <w:sz w:val="22"/>
        </w:rPr>
        <w:t>）</w:t>
      </w:r>
      <w:r w:rsidR="006C7539" w:rsidRPr="002719A7">
        <w:rPr>
          <w:rFonts w:ascii="MS Gothic" w:eastAsia="MS Gothic" w:hAnsi="MS Gothic"/>
          <w:color w:val="000000" w:themeColor="text1"/>
          <w:sz w:val="22"/>
          <w:lang w:val="en-CA"/>
        </w:rPr>
        <w:t xml:space="preserve"> </w:t>
      </w:r>
      <w:r w:rsidR="00FB5825" w:rsidRPr="002719A7">
        <w:rPr>
          <w:rFonts w:ascii="MS Gothic" w:eastAsia="MS Gothic" w:hAnsi="MS Gothic" w:hint="eastAsia"/>
          <w:color w:val="000000" w:themeColor="text1"/>
          <w:sz w:val="22"/>
        </w:rPr>
        <w:t>女性のための効</w:t>
      </w:r>
      <w:r w:rsidRPr="002719A7">
        <w:rPr>
          <w:rFonts w:ascii="MS Gothic" w:eastAsia="MS Gothic" w:hAnsi="MS Gothic" w:hint="eastAsia"/>
          <w:color w:val="000000" w:themeColor="text1"/>
          <w:sz w:val="22"/>
        </w:rPr>
        <w:t>果</w:t>
      </w:r>
      <w:r w:rsidR="00FB5825" w:rsidRPr="002719A7">
        <w:rPr>
          <w:rFonts w:ascii="MS Gothic" w:eastAsia="MS Gothic" w:hAnsi="MS Gothic" w:hint="eastAsia"/>
          <w:color w:val="000000" w:themeColor="text1"/>
          <w:sz w:val="22"/>
        </w:rPr>
        <w:t>的な法的苦情申</w:t>
      </w:r>
      <w:r w:rsidRPr="002719A7">
        <w:rPr>
          <w:rFonts w:ascii="MS Gothic" w:eastAsia="MS Gothic" w:hAnsi="MS Gothic" w:hint="eastAsia"/>
          <w:color w:val="000000" w:themeColor="text1"/>
          <w:sz w:val="22"/>
        </w:rPr>
        <w:t>し</w:t>
      </w:r>
      <w:r w:rsidR="00FB5825" w:rsidRPr="002719A7">
        <w:rPr>
          <w:rFonts w:ascii="MS Gothic" w:eastAsia="MS Gothic" w:hAnsi="MS Gothic" w:hint="eastAsia"/>
          <w:color w:val="000000" w:themeColor="text1"/>
          <w:sz w:val="22"/>
        </w:rPr>
        <w:t>立</w:t>
      </w:r>
      <w:r w:rsidRPr="002719A7">
        <w:rPr>
          <w:rFonts w:ascii="MS Gothic" w:eastAsia="MS Gothic" w:hAnsi="MS Gothic" w:hint="eastAsia"/>
          <w:color w:val="000000" w:themeColor="text1"/>
          <w:sz w:val="22"/>
        </w:rPr>
        <w:t>ての仕組み</w:t>
      </w:r>
      <w:r w:rsidR="00FB5825" w:rsidRPr="002719A7">
        <w:rPr>
          <w:rFonts w:ascii="MS Gothic" w:eastAsia="MS Gothic" w:hAnsi="MS Gothic" w:hint="eastAsia"/>
          <w:color w:val="000000" w:themeColor="text1"/>
          <w:sz w:val="22"/>
        </w:rPr>
        <w:t>の欠如</w:t>
      </w:r>
    </w:p>
    <w:p w14:paraId="39B8DCAB" w14:textId="2800609A" w:rsidR="00FB5825" w:rsidRPr="002719A7" w:rsidRDefault="00B52213"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b</w:t>
      </w:r>
      <w:r w:rsidRPr="002719A7">
        <w:rPr>
          <w:rFonts w:ascii="MS Gothic" w:eastAsia="MS Gothic" w:hAnsi="MS Gothic" w:hint="eastAsia"/>
          <w:color w:val="000000" w:themeColor="text1"/>
          <w:sz w:val="22"/>
        </w:rPr>
        <w:t>）</w:t>
      </w:r>
      <w:r w:rsidR="006C7539" w:rsidRPr="002719A7">
        <w:rPr>
          <w:rFonts w:ascii="MS Gothic" w:eastAsia="MS Gothic" w:hAnsi="MS Gothic"/>
          <w:color w:val="000000" w:themeColor="text1"/>
          <w:sz w:val="22"/>
          <w:lang w:val="en-CA"/>
        </w:rPr>
        <w:t xml:space="preserve"> </w:t>
      </w:r>
      <w:r w:rsidR="00FB5825" w:rsidRPr="002719A7">
        <w:rPr>
          <w:rFonts w:ascii="MS Gothic" w:eastAsia="MS Gothic" w:hAnsi="MS Gothic" w:hint="eastAsia"/>
          <w:color w:val="000000" w:themeColor="text1"/>
          <w:sz w:val="22"/>
        </w:rPr>
        <w:t>女性が司法</w:t>
      </w:r>
      <w:r w:rsidR="00601D91" w:rsidRPr="002719A7">
        <w:rPr>
          <w:rFonts w:ascii="MS Gothic" w:eastAsia="MS Gothic" w:hAnsi="MS Gothic" w:hint="eastAsia"/>
          <w:color w:val="000000" w:themeColor="text1"/>
          <w:sz w:val="22"/>
        </w:rPr>
        <w:t>への</w:t>
      </w:r>
      <w:r w:rsidR="00FB5825" w:rsidRPr="002719A7">
        <w:rPr>
          <w:rFonts w:ascii="MS Gothic" w:eastAsia="MS Gothic" w:hAnsi="MS Gothic" w:hint="eastAsia"/>
          <w:color w:val="000000" w:themeColor="text1"/>
          <w:sz w:val="22"/>
        </w:rPr>
        <w:t>アクセス</w:t>
      </w:r>
      <w:r w:rsidR="00601D91" w:rsidRPr="002719A7">
        <w:rPr>
          <w:rFonts w:ascii="MS Gothic" w:eastAsia="MS Gothic" w:hAnsi="MS Gothic" w:hint="eastAsia"/>
          <w:color w:val="000000" w:themeColor="text1"/>
          <w:sz w:val="22"/>
        </w:rPr>
        <w:t>において</w:t>
      </w:r>
      <w:r w:rsidR="00FB5825" w:rsidRPr="002719A7">
        <w:rPr>
          <w:rFonts w:ascii="MS Gothic" w:eastAsia="MS Gothic" w:hAnsi="MS Gothic" w:hint="eastAsia"/>
          <w:color w:val="000000" w:themeColor="text1"/>
          <w:sz w:val="22"/>
        </w:rPr>
        <w:t>、裁判所やジェンダーに対応した事件処理の訓練を受けた有資格の司法職員の数が限られることを</w:t>
      </w:r>
      <w:r w:rsidRPr="002719A7">
        <w:rPr>
          <w:rFonts w:ascii="MS Gothic" w:eastAsia="MS Gothic" w:hAnsi="MS Gothic" w:hint="eastAsia"/>
          <w:color w:val="000000" w:themeColor="text1"/>
          <w:sz w:val="22"/>
        </w:rPr>
        <w:t>はじめ</w:t>
      </w:r>
      <w:r w:rsidR="00FB5825" w:rsidRPr="002719A7">
        <w:rPr>
          <w:rFonts w:ascii="MS Gothic" w:eastAsia="MS Gothic" w:hAnsi="MS Gothic" w:hint="eastAsia"/>
          <w:color w:val="000000" w:themeColor="text1"/>
          <w:sz w:val="22"/>
        </w:rPr>
        <w:t>、多くの障壁に直面すること</w:t>
      </w:r>
    </w:p>
    <w:p w14:paraId="03F651E2" w14:textId="6DCC2A37" w:rsidR="00FB5825" w:rsidRPr="002719A7" w:rsidRDefault="00B52213"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c</w:t>
      </w:r>
      <w:r w:rsidRPr="002719A7">
        <w:rPr>
          <w:rFonts w:ascii="MS Gothic" w:eastAsia="MS Gothic" w:hAnsi="MS Gothic" w:hint="eastAsia"/>
          <w:color w:val="000000" w:themeColor="text1"/>
          <w:sz w:val="22"/>
        </w:rPr>
        <w:t>）</w:t>
      </w:r>
      <w:r w:rsidR="006C7539" w:rsidRPr="002719A7">
        <w:rPr>
          <w:rFonts w:ascii="MS Gothic" w:eastAsia="MS Gothic" w:hAnsi="MS Gothic"/>
          <w:color w:val="000000" w:themeColor="text1"/>
          <w:sz w:val="22"/>
          <w:lang w:val="en-CA"/>
        </w:rPr>
        <w:t xml:space="preserve"> </w:t>
      </w:r>
      <w:r w:rsidR="00FB5825" w:rsidRPr="002719A7">
        <w:rPr>
          <w:rFonts w:ascii="MS Gothic" w:eastAsia="MS Gothic" w:hAnsi="MS Gothic" w:hint="eastAsia"/>
          <w:color w:val="000000" w:themeColor="text1"/>
          <w:sz w:val="22"/>
        </w:rPr>
        <w:t>調停やコミュニティ</w:t>
      </w:r>
      <w:r w:rsidR="001D07FE" w:rsidRPr="002719A7">
        <w:rPr>
          <w:rFonts w:ascii="MS Gothic" w:eastAsia="MS Gothic" w:hAnsi="MS Gothic" w:hint="eastAsia"/>
          <w:color w:val="000000" w:themeColor="text1"/>
          <w:sz w:val="22"/>
        </w:rPr>
        <w:t>・ベースの</w:t>
      </w:r>
      <w:r w:rsidR="00FB5825" w:rsidRPr="002719A7">
        <w:rPr>
          <w:rFonts w:ascii="MS Gothic" w:eastAsia="MS Gothic" w:hAnsi="MS Gothic" w:hint="eastAsia"/>
          <w:color w:val="000000" w:themeColor="text1"/>
          <w:sz w:val="22"/>
        </w:rPr>
        <w:t>紛争解決など、伝統的</w:t>
      </w:r>
      <w:r w:rsidRPr="002719A7">
        <w:rPr>
          <w:rFonts w:ascii="MS Gothic" w:eastAsia="MS Gothic" w:hAnsi="MS Gothic" w:hint="eastAsia"/>
          <w:color w:val="000000" w:themeColor="text1"/>
          <w:sz w:val="22"/>
        </w:rPr>
        <w:t>で</w:t>
      </w:r>
      <w:r w:rsidR="00FB5825" w:rsidRPr="002719A7">
        <w:rPr>
          <w:rFonts w:ascii="MS Gothic" w:eastAsia="MS Gothic" w:hAnsi="MS Gothic" w:hint="eastAsia"/>
          <w:color w:val="000000" w:themeColor="text1"/>
          <w:sz w:val="22"/>
        </w:rPr>
        <w:t>非公式な司法の仕組みは</w:t>
      </w:r>
      <w:r w:rsidR="00CD7B25"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女性を差別することが多く、司法の統制を受けないため</w:t>
      </w:r>
      <w:r w:rsidR="00CD7B25" w:rsidRPr="002719A7">
        <w:rPr>
          <w:rFonts w:ascii="MS Gothic" w:eastAsia="MS Gothic" w:hAnsi="MS Gothic" w:hint="eastAsia"/>
          <w:color w:val="000000" w:themeColor="text1"/>
          <w:sz w:val="22"/>
        </w:rPr>
        <w:t>に</w:t>
      </w:r>
      <w:r w:rsidR="00FB5825" w:rsidRPr="002719A7">
        <w:rPr>
          <w:rFonts w:ascii="MS Gothic" w:eastAsia="MS Gothic" w:hAnsi="MS Gothic" w:hint="eastAsia"/>
          <w:color w:val="000000" w:themeColor="text1"/>
          <w:sz w:val="22"/>
        </w:rPr>
        <w:t>、女性の司法へのアクセスをさらに損なっているという報告</w:t>
      </w:r>
    </w:p>
    <w:p w14:paraId="1BB002B3" w14:textId="77777777" w:rsidR="00FB5825" w:rsidRPr="002719A7" w:rsidRDefault="00FB5825" w:rsidP="007E68D2">
      <w:pPr>
        <w:contextualSpacing/>
        <w:rPr>
          <w:rFonts w:ascii="MS Gothic" w:eastAsia="MS Gothic" w:hAnsi="MS Gothic"/>
          <w:color w:val="000000" w:themeColor="text1"/>
          <w:sz w:val="22"/>
        </w:rPr>
      </w:pPr>
    </w:p>
    <w:p w14:paraId="4A645E53" w14:textId="3186B44F" w:rsidR="00FB5825" w:rsidRPr="002719A7" w:rsidRDefault="00FB5825"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18. 委員会は、女性の司法へのアクセスに関する一般勧告</w:t>
      </w:r>
      <w:r w:rsidR="00CD7B25" w:rsidRPr="002719A7">
        <w:rPr>
          <w:rFonts w:ascii="MS Gothic" w:eastAsia="MS Gothic" w:hAnsi="MS Gothic" w:hint="eastAsia"/>
          <w:b/>
          <w:bCs/>
          <w:color w:val="000000" w:themeColor="text1"/>
          <w:sz w:val="22"/>
        </w:rPr>
        <w:t>第</w:t>
      </w:r>
      <w:r w:rsidRPr="002719A7">
        <w:rPr>
          <w:rFonts w:ascii="MS Gothic" w:eastAsia="MS Gothic" w:hAnsi="MS Gothic" w:hint="eastAsia"/>
          <w:b/>
          <w:bCs/>
          <w:color w:val="000000" w:themeColor="text1"/>
          <w:sz w:val="22"/>
        </w:rPr>
        <w:t>33 号（2015年）を想起し、締約国に対し、以下のことを勧告する。</w:t>
      </w:r>
    </w:p>
    <w:p w14:paraId="400F4B80" w14:textId="77777777" w:rsidR="00CD7B25" w:rsidRPr="002719A7" w:rsidRDefault="00CD7B25" w:rsidP="007E68D2">
      <w:pPr>
        <w:contextualSpacing/>
        <w:rPr>
          <w:rFonts w:ascii="MS Gothic" w:eastAsia="MS Gothic" w:hAnsi="MS Gothic"/>
          <w:b/>
          <w:bCs/>
          <w:color w:val="000000" w:themeColor="text1"/>
          <w:sz w:val="22"/>
        </w:rPr>
      </w:pPr>
    </w:p>
    <w:p w14:paraId="07837311" w14:textId="5095AF6A" w:rsidR="00FB5825" w:rsidRPr="002719A7" w:rsidRDefault="00CD7B25"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a</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FB5825" w:rsidRPr="002719A7">
        <w:rPr>
          <w:rFonts w:ascii="MS Gothic" w:eastAsia="MS Gothic" w:hAnsi="MS Gothic" w:hint="eastAsia"/>
          <w:b/>
          <w:bCs/>
          <w:color w:val="000000" w:themeColor="text1"/>
          <w:sz w:val="22"/>
        </w:rPr>
        <w:t>高齢の女性、障害のある女性、民族的および言語的マイノリティに属する女性</w:t>
      </w:r>
      <w:r w:rsidR="001D07FE" w:rsidRPr="002719A7">
        <w:rPr>
          <w:rFonts w:ascii="MS Gothic" w:eastAsia="MS Gothic" w:hAnsi="MS Gothic" w:hint="eastAsia"/>
          <w:b/>
          <w:bCs/>
          <w:color w:val="000000" w:themeColor="text1"/>
          <w:sz w:val="22"/>
        </w:rPr>
        <w:t>、</w:t>
      </w:r>
      <w:r w:rsidR="00965B83" w:rsidRPr="002719A7">
        <w:rPr>
          <w:rFonts w:ascii="MS Gothic" w:eastAsia="MS Gothic" w:hAnsi="MS Gothic" w:hint="eastAsia"/>
          <w:b/>
          <w:bCs/>
          <w:color w:val="000000" w:themeColor="text1"/>
          <w:sz w:val="22"/>
        </w:rPr>
        <w:t>なら</w:t>
      </w:r>
      <w:r w:rsidR="004744A1" w:rsidRPr="002719A7">
        <w:rPr>
          <w:rFonts w:ascii="MS Gothic" w:eastAsia="MS Gothic" w:hAnsi="MS Gothic" w:hint="eastAsia"/>
          <w:b/>
          <w:bCs/>
          <w:color w:val="000000" w:themeColor="text1"/>
          <w:sz w:val="22"/>
        </w:rPr>
        <w:t>びに</w:t>
      </w:r>
      <w:r w:rsidRPr="002719A7">
        <w:rPr>
          <w:rFonts w:ascii="MS Gothic" w:eastAsia="MS Gothic" w:hAnsi="MS Gothic" w:hint="eastAsia"/>
          <w:b/>
          <w:bCs/>
          <w:color w:val="000000" w:themeColor="text1"/>
          <w:sz w:val="22"/>
        </w:rPr>
        <w:t>移民</w:t>
      </w:r>
      <w:r w:rsidR="00FB5825" w:rsidRPr="002719A7">
        <w:rPr>
          <w:rFonts w:ascii="MS Gothic" w:eastAsia="MS Gothic" w:hAnsi="MS Gothic" w:hint="eastAsia"/>
          <w:b/>
          <w:bCs/>
          <w:color w:val="000000" w:themeColor="text1"/>
          <w:sz w:val="22"/>
        </w:rPr>
        <w:t>女性を含む女性が、秘密</w:t>
      </w:r>
      <w:r w:rsidRPr="002719A7">
        <w:rPr>
          <w:rFonts w:ascii="MS Gothic" w:eastAsia="MS Gothic" w:hAnsi="MS Gothic" w:hint="eastAsia"/>
          <w:b/>
          <w:bCs/>
          <w:color w:val="000000" w:themeColor="text1"/>
          <w:sz w:val="22"/>
        </w:rPr>
        <w:t>が</w:t>
      </w:r>
      <w:r w:rsidR="009919D6" w:rsidRPr="002719A7">
        <w:rPr>
          <w:rFonts w:ascii="MS Gothic" w:eastAsia="MS Gothic" w:hAnsi="MS Gothic" w:hint="eastAsia"/>
          <w:b/>
          <w:bCs/>
          <w:color w:val="000000" w:themeColor="text1"/>
          <w:sz w:val="22"/>
        </w:rPr>
        <w:t>厳守</w:t>
      </w:r>
      <w:r w:rsidR="00FB5825" w:rsidRPr="002719A7">
        <w:rPr>
          <w:rFonts w:ascii="MS Gothic" w:eastAsia="MS Gothic" w:hAnsi="MS Gothic" w:hint="eastAsia"/>
          <w:b/>
          <w:bCs/>
          <w:color w:val="000000" w:themeColor="text1"/>
          <w:sz w:val="22"/>
        </w:rPr>
        <w:t>され効</w:t>
      </w:r>
      <w:r w:rsidRPr="002719A7">
        <w:rPr>
          <w:rFonts w:ascii="MS Gothic" w:eastAsia="MS Gothic" w:hAnsi="MS Gothic" w:hint="eastAsia"/>
          <w:b/>
          <w:bCs/>
          <w:color w:val="000000" w:themeColor="text1"/>
          <w:sz w:val="22"/>
        </w:rPr>
        <w:t>果</w:t>
      </w:r>
      <w:r w:rsidR="00FB5825" w:rsidRPr="002719A7">
        <w:rPr>
          <w:rFonts w:ascii="MS Gothic" w:eastAsia="MS Gothic" w:hAnsi="MS Gothic" w:hint="eastAsia"/>
          <w:b/>
          <w:bCs/>
          <w:color w:val="000000" w:themeColor="text1"/>
          <w:sz w:val="22"/>
        </w:rPr>
        <w:t>的でジェンダーに対応した申</w:t>
      </w:r>
      <w:r w:rsidRPr="002719A7">
        <w:rPr>
          <w:rFonts w:ascii="MS Gothic" w:eastAsia="MS Gothic" w:hAnsi="MS Gothic" w:hint="eastAsia"/>
          <w:b/>
          <w:bCs/>
          <w:color w:val="000000" w:themeColor="text1"/>
          <w:sz w:val="22"/>
        </w:rPr>
        <w:t>し</w:t>
      </w:r>
      <w:r w:rsidR="00FB5825" w:rsidRPr="002719A7">
        <w:rPr>
          <w:rFonts w:ascii="MS Gothic" w:eastAsia="MS Gothic" w:hAnsi="MS Gothic" w:hint="eastAsia"/>
          <w:b/>
          <w:bCs/>
          <w:color w:val="000000" w:themeColor="text1"/>
          <w:sz w:val="22"/>
        </w:rPr>
        <w:t>立</w:t>
      </w:r>
      <w:r w:rsidRPr="002719A7">
        <w:rPr>
          <w:rFonts w:ascii="MS Gothic" w:eastAsia="MS Gothic" w:hAnsi="MS Gothic" w:hint="eastAsia"/>
          <w:b/>
          <w:bCs/>
          <w:color w:val="000000" w:themeColor="text1"/>
          <w:sz w:val="22"/>
        </w:rPr>
        <w:t>ての仕組み</w:t>
      </w:r>
      <w:r w:rsidR="00FB5825" w:rsidRPr="002719A7">
        <w:rPr>
          <w:rFonts w:ascii="MS Gothic" w:eastAsia="MS Gothic" w:hAnsi="MS Gothic" w:hint="eastAsia"/>
          <w:b/>
          <w:bCs/>
          <w:color w:val="000000" w:themeColor="text1"/>
          <w:sz w:val="22"/>
        </w:rPr>
        <w:t>を</w:t>
      </w:r>
      <w:r w:rsidRPr="002719A7">
        <w:rPr>
          <w:rFonts w:ascii="MS Gothic" w:eastAsia="MS Gothic" w:hAnsi="MS Gothic" w:hint="eastAsia"/>
          <w:b/>
          <w:bCs/>
          <w:color w:val="000000" w:themeColor="text1"/>
          <w:sz w:val="22"/>
        </w:rPr>
        <w:t>つく</w:t>
      </w:r>
      <w:r w:rsidR="00FB5825" w:rsidRPr="002719A7">
        <w:rPr>
          <w:rFonts w:ascii="MS Gothic" w:eastAsia="MS Gothic" w:hAnsi="MS Gothic" w:hint="eastAsia"/>
          <w:b/>
          <w:bCs/>
          <w:color w:val="000000" w:themeColor="text1"/>
          <w:sz w:val="22"/>
        </w:rPr>
        <w:t>ることによって、締約国</w:t>
      </w:r>
      <w:r w:rsidRPr="002719A7">
        <w:rPr>
          <w:rFonts w:ascii="MS Gothic" w:eastAsia="MS Gothic" w:hAnsi="MS Gothic" w:hint="eastAsia"/>
          <w:b/>
          <w:bCs/>
          <w:color w:val="000000" w:themeColor="text1"/>
          <w:sz w:val="22"/>
        </w:rPr>
        <w:t>内</w:t>
      </w:r>
      <w:r w:rsidR="00CC112B" w:rsidRPr="002719A7">
        <w:rPr>
          <w:rFonts w:ascii="MS Gothic" w:eastAsia="MS Gothic" w:hAnsi="MS Gothic" w:hint="eastAsia"/>
          <w:b/>
          <w:bCs/>
          <w:color w:val="000000" w:themeColor="text1"/>
          <w:sz w:val="22"/>
        </w:rPr>
        <w:t>の</w:t>
      </w:r>
      <w:r w:rsidRPr="002719A7">
        <w:rPr>
          <w:rFonts w:ascii="MS Gothic" w:eastAsia="MS Gothic" w:hAnsi="MS Gothic" w:hint="eastAsia"/>
          <w:b/>
          <w:bCs/>
          <w:color w:val="000000" w:themeColor="text1"/>
          <w:sz w:val="22"/>
        </w:rPr>
        <w:t>どこでも</w:t>
      </w:r>
      <w:r w:rsidR="00FB5825" w:rsidRPr="002719A7">
        <w:rPr>
          <w:rFonts w:ascii="MS Gothic" w:eastAsia="MS Gothic" w:hAnsi="MS Gothic" w:hint="eastAsia"/>
          <w:b/>
          <w:bCs/>
          <w:color w:val="000000" w:themeColor="text1"/>
          <w:sz w:val="22"/>
        </w:rPr>
        <w:t>司法への</w:t>
      </w:r>
      <w:r w:rsidRPr="002719A7">
        <w:rPr>
          <w:rFonts w:ascii="MS Gothic" w:eastAsia="MS Gothic" w:hAnsi="MS Gothic" w:hint="eastAsia"/>
          <w:b/>
          <w:bCs/>
          <w:color w:val="000000" w:themeColor="text1"/>
          <w:sz w:val="22"/>
        </w:rPr>
        <w:t>有</w:t>
      </w:r>
      <w:r w:rsidR="00FB5825" w:rsidRPr="002719A7">
        <w:rPr>
          <w:rFonts w:ascii="MS Gothic" w:eastAsia="MS Gothic" w:hAnsi="MS Gothic" w:hint="eastAsia"/>
          <w:b/>
          <w:bCs/>
          <w:color w:val="000000" w:themeColor="text1"/>
          <w:sz w:val="22"/>
        </w:rPr>
        <w:t>効なアクセスを</w:t>
      </w:r>
      <w:r w:rsidRPr="002719A7">
        <w:rPr>
          <w:rFonts w:ascii="MS Gothic" w:eastAsia="MS Gothic" w:hAnsi="MS Gothic" w:hint="eastAsia"/>
          <w:b/>
          <w:bCs/>
          <w:color w:val="000000" w:themeColor="text1"/>
          <w:sz w:val="22"/>
        </w:rPr>
        <w:t>持つ</w:t>
      </w:r>
      <w:r w:rsidR="00FB5825" w:rsidRPr="002719A7">
        <w:rPr>
          <w:rFonts w:ascii="MS Gothic" w:eastAsia="MS Gothic" w:hAnsi="MS Gothic" w:hint="eastAsia"/>
          <w:b/>
          <w:bCs/>
          <w:color w:val="000000" w:themeColor="text1"/>
          <w:sz w:val="22"/>
        </w:rPr>
        <w:t>ことを確保</w:t>
      </w:r>
      <w:r w:rsidRPr="002719A7">
        <w:rPr>
          <w:rFonts w:ascii="MS Gothic" w:eastAsia="MS Gothic" w:hAnsi="MS Gothic" w:hint="eastAsia"/>
          <w:b/>
          <w:bCs/>
          <w:color w:val="000000" w:themeColor="text1"/>
          <w:sz w:val="22"/>
        </w:rPr>
        <w:t>するとともに</w:t>
      </w:r>
      <w:r w:rsidR="00FB5825" w:rsidRPr="002719A7">
        <w:rPr>
          <w:rFonts w:ascii="MS Gothic" w:eastAsia="MS Gothic" w:hAnsi="MS Gothic" w:hint="eastAsia"/>
          <w:b/>
          <w:bCs/>
          <w:color w:val="000000" w:themeColor="text1"/>
          <w:sz w:val="22"/>
        </w:rPr>
        <w:t>、女性と少女が自らの権利とそれを請求するために利用可能な救済手段について</w:t>
      </w:r>
      <w:r w:rsidR="00B2337B" w:rsidRPr="002719A7">
        <w:rPr>
          <w:rFonts w:ascii="MS Gothic" w:eastAsia="MS Gothic" w:hAnsi="MS Gothic" w:hint="eastAsia"/>
          <w:b/>
          <w:bCs/>
          <w:color w:val="000000" w:themeColor="text1"/>
          <w:sz w:val="22"/>
        </w:rPr>
        <w:t>確実に</w:t>
      </w:r>
      <w:r w:rsidR="00FB5825" w:rsidRPr="002719A7">
        <w:rPr>
          <w:rFonts w:ascii="MS Gothic" w:eastAsia="MS Gothic" w:hAnsi="MS Gothic" w:hint="eastAsia"/>
          <w:b/>
          <w:bCs/>
          <w:color w:val="000000" w:themeColor="text1"/>
          <w:sz w:val="22"/>
        </w:rPr>
        <w:t>認識</w:t>
      </w:r>
      <w:r w:rsidR="00A046C8" w:rsidRPr="002719A7">
        <w:rPr>
          <w:rFonts w:ascii="MS Gothic" w:eastAsia="MS Gothic" w:hAnsi="MS Gothic" w:hint="eastAsia"/>
          <w:b/>
          <w:bCs/>
          <w:color w:val="000000" w:themeColor="text1"/>
          <w:sz w:val="22"/>
        </w:rPr>
        <w:t>する</w:t>
      </w:r>
      <w:r w:rsidR="00B2337B" w:rsidRPr="002719A7">
        <w:rPr>
          <w:rFonts w:ascii="MS Gothic" w:eastAsia="MS Gothic" w:hAnsi="MS Gothic" w:hint="eastAsia"/>
          <w:b/>
          <w:bCs/>
          <w:color w:val="000000" w:themeColor="text1"/>
          <w:sz w:val="22"/>
        </w:rPr>
        <w:t>ように</w:t>
      </w:r>
      <w:r w:rsidR="00FB5825" w:rsidRPr="002719A7">
        <w:rPr>
          <w:rFonts w:ascii="MS Gothic" w:eastAsia="MS Gothic" w:hAnsi="MS Gothic" w:hint="eastAsia"/>
          <w:b/>
          <w:bCs/>
          <w:color w:val="000000" w:themeColor="text1"/>
          <w:sz w:val="22"/>
        </w:rPr>
        <w:t>する</w:t>
      </w:r>
      <w:r w:rsidR="00CC112B" w:rsidRPr="002719A7">
        <w:rPr>
          <w:rFonts w:ascii="MS Gothic" w:eastAsia="MS Gothic" w:hAnsi="MS Gothic" w:hint="eastAsia"/>
          <w:b/>
          <w:bCs/>
          <w:color w:val="000000" w:themeColor="text1"/>
          <w:sz w:val="22"/>
        </w:rPr>
        <w:t>こと</w:t>
      </w:r>
    </w:p>
    <w:p w14:paraId="58E20FA4" w14:textId="5C463FBD" w:rsidR="00FB5825" w:rsidRPr="002719A7" w:rsidRDefault="00B2337B"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b</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FB5825" w:rsidRPr="002719A7">
        <w:rPr>
          <w:rFonts w:ascii="MS Gothic" w:eastAsia="MS Gothic" w:hAnsi="MS Gothic" w:hint="eastAsia"/>
          <w:b/>
          <w:bCs/>
          <w:color w:val="000000" w:themeColor="text1"/>
          <w:sz w:val="22"/>
        </w:rPr>
        <w:t>ジェンダーに対応した方法で事件が取り扱われることを確保するために、締約国全域</w:t>
      </w:r>
      <w:r w:rsidRPr="002719A7">
        <w:rPr>
          <w:rFonts w:ascii="MS Gothic" w:eastAsia="MS Gothic" w:hAnsi="MS Gothic" w:hint="eastAsia"/>
          <w:b/>
          <w:bCs/>
          <w:color w:val="000000" w:themeColor="text1"/>
          <w:sz w:val="22"/>
        </w:rPr>
        <w:t>で</w:t>
      </w:r>
      <w:r w:rsidR="00FB5825" w:rsidRPr="002719A7">
        <w:rPr>
          <w:rFonts w:ascii="MS Gothic" w:eastAsia="MS Gothic" w:hAnsi="MS Gothic" w:hint="eastAsia"/>
          <w:b/>
          <w:bCs/>
          <w:color w:val="000000" w:themeColor="text1"/>
          <w:sz w:val="22"/>
        </w:rPr>
        <w:t>裁判所の数を増やし、司法職員のために本条約と女性の権利に関する能力開発プログラムを開発する</w:t>
      </w:r>
      <w:r w:rsidR="00642942" w:rsidRPr="002719A7">
        <w:rPr>
          <w:rFonts w:ascii="MS Gothic" w:eastAsia="MS Gothic" w:hAnsi="MS Gothic" w:hint="eastAsia"/>
          <w:b/>
          <w:bCs/>
          <w:color w:val="000000" w:themeColor="text1"/>
          <w:sz w:val="22"/>
        </w:rPr>
        <w:t>こと</w:t>
      </w:r>
    </w:p>
    <w:p w14:paraId="737EF6D1" w14:textId="0E08162C" w:rsidR="00FB5825" w:rsidRPr="002719A7" w:rsidRDefault="00B2337B"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c</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FB5825" w:rsidRPr="002719A7">
        <w:rPr>
          <w:rFonts w:ascii="MS Gothic" w:eastAsia="MS Gothic" w:hAnsi="MS Gothic" w:hint="eastAsia"/>
          <w:b/>
          <w:bCs/>
          <w:color w:val="000000" w:themeColor="text1"/>
          <w:sz w:val="22"/>
        </w:rPr>
        <w:t>調停</w:t>
      </w:r>
      <w:r w:rsidRPr="002719A7">
        <w:rPr>
          <w:rFonts w:ascii="MS Gothic" w:eastAsia="MS Gothic" w:hAnsi="MS Gothic" w:hint="eastAsia"/>
          <w:b/>
          <w:bCs/>
          <w:color w:val="000000" w:themeColor="text1"/>
          <w:sz w:val="22"/>
        </w:rPr>
        <w:t>やコミュニティ</w:t>
      </w:r>
      <w:r w:rsidR="001D07FE" w:rsidRPr="002719A7">
        <w:rPr>
          <w:rFonts w:ascii="MS Gothic" w:eastAsia="MS Gothic" w:hAnsi="MS Gothic" w:hint="eastAsia"/>
          <w:b/>
          <w:bCs/>
          <w:color w:val="000000" w:themeColor="text1"/>
          <w:sz w:val="22"/>
        </w:rPr>
        <w:t>・ベースの</w:t>
      </w:r>
      <w:r w:rsidR="00FB5825" w:rsidRPr="002719A7">
        <w:rPr>
          <w:rFonts w:ascii="MS Gothic" w:eastAsia="MS Gothic" w:hAnsi="MS Gothic" w:hint="eastAsia"/>
          <w:b/>
          <w:bCs/>
          <w:color w:val="000000" w:themeColor="text1"/>
          <w:sz w:val="22"/>
        </w:rPr>
        <w:t>紛争解決が女性の権利を支持し、司法審査の対象となることを確保し、司法救済を通じて女性の権利侵害に対処することの重要性に</w:t>
      </w:r>
      <w:r w:rsidRPr="002719A7">
        <w:rPr>
          <w:rFonts w:ascii="MS Gothic" w:eastAsia="MS Gothic" w:hAnsi="MS Gothic" w:hint="eastAsia"/>
          <w:b/>
          <w:bCs/>
          <w:color w:val="000000" w:themeColor="text1"/>
          <w:sz w:val="22"/>
        </w:rPr>
        <w:t>ついての</w:t>
      </w:r>
      <w:r w:rsidR="00FB5825" w:rsidRPr="002719A7">
        <w:rPr>
          <w:rFonts w:ascii="MS Gothic" w:eastAsia="MS Gothic" w:hAnsi="MS Gothic" w:hint="eastAsia"/>
          <w:b/>
          <w:bCs/>
          <w:color w:val="000000" w:themeColor="text1"/>
          <w:sz w:val="22"/>
        </w:rPr>
        <w:t>一般の</w:t>
      </w:r>
      <w:r w:rsidRPr="002719A7">
        <w:rPr>
          <w:rFonts w:ascii="MS Gothic" w:eastAsia="MS Gothic" w:hAnsi="MS Gothic" w:hint="eastAsia"/>
          <w:b/>
          <w:bCs/>
          <w:color w:val="000000" w:themeColor="text1"/>
          <w:sz w:val="22"/>
        </w:rPr>
        <w:t>人々の</w:t>
      </w:r>
      <w:r w:rsidR="00FB5825" w:rsidRPr="002719A7">
        <w:rPr>
          <w:rFonts w:ascii="MS Gothic" w:eastAsia="MS Gothic" w:hAnsi="MS Gothic" w:hint="eastAsia"/>
          <w:b/>
          <w:bCs/>
          <w:color w:val="000000" w:themeColor="text1"/>
          <w:sz w:val="22"/>
        </w:rPr>
        <w:t>意識</w:t>
      </w:r>
      <w:r w:rsidR="00FB5825" w:rsidRPr="002719A7">
        <w:rPr>
          <w:rFonts w:ascii="MS Gothic" w:eastAsia="MS Gothic" w:hAnsi="MS Gothic" w:hint="eastAsia"/>
          <w:b/>
          <w:bCs/>
          <w:color w:val="000000" w:themeColor="text1"/>
          <w:sz w:val="22"/>
        </w:rPr>
        <w:lastRenderedPageBreak/>
        <w:t>を向上させる</w:t>
      </w:r>
      <w:r w:rsidR="00642942" w:rsidRPr="002719A7">
        <w:rPr>
          <w:rFonts w:ascii="MS Gothic" w:eastAsia="MS Gothic" w:hAnsi="MS Gothic" w:hint="eastAsia"/>
          <w:b/>
          <w:bCs/>
          <w:color w:val="000000" w:themeColor="text1"/>
          <w:sz w:val="22"/>
        </w:rPr>
        <w:t>こと</w:t>
      </w:r>
    </w:p>
    <w:p w14:paraId="68CFB3DF" w14:textId="77777777" w:rsidR="00FB5825" w:rsidRPr="002719A7" w:rsidRDefault="00FB5825" w:rsidP="007E68D2">
      <w:pPr>
        <w:contextualSpacing/>
        <w:rPr>
          <w:rFonts w:ascii="MS Gothic" w:eastAsia="MS Gothic" w:hAnsi="MS Gothic"/>
          <w:color w:val="000000" w:themeColor="text1"/>
          <w:sz w:val="22"/>
        </w:rPr>
      </w:pPr>
    </w:p>
    <w:p w14:paraId="03346D46" w14:textId="77777777" w:rsidR="00FB5825" w:rsidRPr="002719A7" w:rsidRDefault="00FB5825"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女性の地位向上のための国内本部機構</w:t>
      </w:r>
    </w:p>
    <w:p w14:paraId="0A8E08BB" w14:textId="77777777" w:rsidR="00B2337B" w:rsidRPr="002719A7" w:rsidRDefault="00B2337B" w:rsidP="007E68D2">
      <w:pPr>
        <w:contextualSpacing/>
        <w:rPr>
          <w:rFonts w:ascii="MS Gothic" w:eastAsia="MS Gothic" w:hAnsi="MS Gothic"/>
          <w:b/>
          <w:bCs/>
          <w:color w:val="000000" w:themeColor="text1"/>
          <w:sz w:val="22"/>
        </w:rPr>
      </w:pPr>
    </w:p>
    <w:p w14:paraId="0D50C231" w14:textId="2B76A07B" w:rsidR="00FB5825" w:rsidRPr="002719A7" w:rsidRDefault="00FB5825"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19. 委員会は、内閣府男女共同参画局が</w:t>
      </w:r>
      <w:r w:rsidR="00601D91" w:rsidRPr="002719A7">
        <w:rPr>
          <w:rFonts w:ascii="MS Gothic" w:eastAsia="MS Gothic" w:hAnsi="MS Gothic" w:hint="eastAsia"/>
          <w:color w:val="000000" w:themeColor="text1"/>
          <w:sz w:val="22"/>
        </w:rPr>
        <w:t>女性の地位向上のための</w:t>
      </w:r>
      <w:r w:rsidRPr="002719A7">
        <w:rPr>
          <w:rFonts w:ascii="MS Gothic" w:eastAsia="MS Gothic" w:hAnsi="MS Gothic" w:hint="eastAsia"/>
          <w:color w:val="000000" w:themeColor="text1"/>
          <w:sz w:val="22"/>
        </w:rPr>
        <w:t>国内本部機構の事務局として機能し、第5次男女共同参画基本計画の実施をモニターしているという締約国の指摘に関心をもって留意する。しかし、委員会は締約国に女性問題を専任する省庁がないことに懸念をもって留意する。さらに、男女共同参画局は内閣府内の調整機関にすぎず、その権限、予算および人員</w:t>
      </w:r>
      <w:r w:rsidR="00601D91" w:rsidRPr="002719A7">
        <w:rPr>
          <w:rFonts w:ascii="MS Gothic" w:eastAsia="MS Gothic" w:hAnsi="MS Gothic" w:hint="eastAsia"/>
          <w:color w:val="000000" w:themeColor="text1"/>
          <w:sz w:val="22"/>
        </w:rPr>
        <w:t>において</w:t>
      </w:r>
      <w:r w:rsidRPr="002719A7">
        <w:rPr>
          <w:rFonts w:ascii="MS Gothic" w:eastAsia="MS Gothic" w:hAnsi="MS Gothic" w:hint="eastAsia"/>
          <w:color w:val="000000" w:themeColor="text1"/>
          <w:sz w:val="22"/>
        </w:rPr>
        <w:t>限られていることに留意する。委員会はさらに、第5次</w:t>
      </w:r>
      <w:r w:rsidR="00601D91" w:rsidRPr="002719A7">
        <w:rPr>
          <w:rFonts w:ascii="MS Gothic" w:eastAsia="MS Gothic" w:hAnsi="MS Gothic" w:hint="eastAsia"/>
          <w:color w:val="000000" w:themeColor="text1"/>
          <w:sz w:val="22"/>
        </w:rPr>
        <w:t>男女共同参画</w:t>
      </w:r>
      <w:r w:rsidRPr="002719A7">
        <w:rPr>
          <w:rFonts w:ascii="MS Gothic" w:eastAsia="MS Gothic" w:hAnsi="MS Gothic" w:hint="eastAsia"/>
          <w:color w:val="000000" w:themeColor="text1"/>
          <w:sz w:val="22"/>
        </w:rPr>
        <w:t>基本計画の下での公約にもかかわらず、その実施と評価</w:t>
      </w:r>
      <w:r w:rsidR="00601D91" w:rsidRPr="002719A7">
        <w:rPr>
          <w:rFonts w:ascii="MS Gothic" w:eastAsia="MS Gothic" w:hAnsi="MS Gothic" w:hint="eastAsia"/>
          <w:color w:val="000000" w:themeColor="text1"/>
          <w:sz w:val="22"/>
        </w:rPr>
        <w:t>への市民社会の</w:t>
      </w:r>
      <w:r w:rsidRPr="002719A7">
        <w:rPr>
          <w:rFonts w:ascii="MS Gothic" w:eastAsia="MS Gothic" w:hAnsi="MS Gothic" w:hint="eastAsia"/>
          <w:color w:val="000000" w:themeColor="text1"/>
          <w:sz w:val="22"/>
        </w:rPr>
        <w:t>関与</w:t>
      </w:r>
      <w:r w:rsidR="00601D91" w:rsidRPr="002719A7">
        <w:rPr>
          <w:rFonts w:ascii="MS Gothic" w:eastAsia="MS Gothic" w:hAnsi="MS Gothic" w:hint="eastAsia"/>
          <w:color w:val="000000" w:themeColor="text1"/>
          <w:sz w:val="22"/>
        </w:rPr>
        <w:t>が不十分である</w:t>
      </w:r>
      <w:r w:rsidRPr="002719A7">
        <w:rPr>
          <w:rFonts w:ascii="MS Gothic" w:eastAsia="MS Gothic" w:hAnsi="MS Gothic" w:hint="eastAsia"/>
          <w:color w:val="000000" w:themeColor="text1"/>
          <w:sz w:val="22"/>
        </w:rPr>
        <w:t>という報告について懸念する。</w:t>
      </w:r>
    </w:p>
    <w:p w14:paraId="6E368846" w14:textId="77777777" w:rsidR="00FB5825" w:rsidRPr="002719A7" w:rsidRDefault="00FB5825" w:rsidP="007E68D2">
      <w:pPr>
        <w:contextualSpacing/>
        <w:rPr>
          <w:rFonts w:ascii="MS Gothic" w:eastAsia="MS Gothic" w:hAnsi="MS Gothic"/>
          <w:color w:val="000000" w:themeColor="text1"/>
          <w:sz w:val="22"/>
        </w:rPr>
      </w:pPr>
    </w:p>
    <w:p w14:paraId="3D16D849" w14:textId="42DD15ED" w:rsidR="00FB5825" w:rsidRPr="002719A7" w:rsidRDefault="00FB5825"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20. 前回の総括所見（CEDAW/C/JPN/CO/7-8</w:t>
      </w:r>
      <w:r w:rsidR="00B2337B" w:rsidRPr="002719A7">
        <w:rPr>
          <w:rFonts w:ascii="MS Gothic" w:eastAsia="MS Gothic" w:hAnsi="MS Gothic" w:hint="eastAsia"/>
          <w:b/>
          <w:bCs/>
          <w:color w:val="000000" w:themeColor="text1"/>
          <w:sz w:val="22"/>
        </w:rPr>
        <w:t>, para.</w:t>
      </w:r>
      <w:r w:rsidRPr="002719A7">
        <w:rPr>
          <w:rFonts w:ascii="MS Gothic" w:eastAsia="MS Gothic" w:hAnsi="MS Gothic" w:hint="eastAsia"/>
          <w:b/>
          <w:bCs/>
          <w:color w:val="000000" w:themeColor="text1"/>
          <w:sz w:val="22"/>
        </w:rPr>
        <w:t>17</w:t>
      </w:r>
      <w:r w:rsidR="00B2337B" w:rsidRPr="002719A7">
        <w:rPr>
          <w:rFonts w:ascii="MS Gothic" w:eastAsia="MS Gothic" w:hAnsi="MS Gothic" w:hint="eastAsia"/>
          <w:b/>
          <w:bCs/>
          <w:color w:val="000000" w:themeColor="text1"/>
          <w:sz w:val="22"/>
        </w:rPr>
        <w:t>）お</w:t>
      </w:r>
      <w:r w:rsidRPr="002719A7">
        <w:rPr>
          <w:rFonts w:ascii="MS Gothic" w:eastAsia="MS Gothic" w:hAnsi="MS Gothic" w:hint="eastAsia"/>
          <w:b/>
          <w:bCs/>
          <w:color w:val="000000" w:themeColor="text1"/>
          <w:sz w:val="22"/>
        </w:rPr>
        <w:t>よび特に国内本部機構の効</w:t>
      </w:r>
      <w:r w:rsidR="00B2337B" w:rsidRPr="002719A7">
        <w:rPr>
          <w:rFonts w:ascii="MS Gothic" w:eastAsia="MS Gothic" w:hAnsi="MS Gothic" w:hint="eastAsia"/>
          <w:b/>
          <w:bCs/>
          <w:color w:val="000000" w:themeColor="text1"/>
          <w:sz w:val="22"/>
        </w:rPr>
        <w:t>果</w:t>
      </w:r>
      <w:r w:rsidRPr="002719A7">
        <w:rPr>
          <w:rFonts w:ascii="MS Gothic" w:eastAsia="MS Gothic" w:hAnsi="MS Gothic" w:hint="eastAsia"/>
          <w:b/>
          <w:bCs/>
          <w:color w:val="000000" w:themeColor="text1"/>
          <w:sz w:val="22"/>
        </w:rPr>
        <w:t>的な機能に必要な条件に関する北京宣言と行動綱領に示され</w:t>
      </w:r>
      <w:r w:rsidR="00B2337B" w:rsidRPr="002719A7">
        <w:rPr>
          <w:rFonts w:ascii="MS Gothic" w:eastAsia="MS Gothic" w:hAnsi="MS Gothic" w:hint="eastAsia"/>
          <w:b/>
          <w:bCs/>
          <w:color w:val="000000" w:themeColor="text1"/>
          <w:sz w:val="22"/>
        </w:rPr>
        <w:t>ている</w:t>
      </w:r>
      <w:r w:rsidRPr="002719A7">
        <w:rPr>
          <w:rFonts w:ascii="MS Gothic" w:eastAsia="MS Gothic" w:hAnsi="MS Gothic" w:hint="eastAsia"/>
          <w:b/>
          <w:bCs/>
          <w:color w:val="000000" w:themeColor="text1"/>
          <w:sz w:val="22"/>
        </w:rPr>
        <w:t>ガイダンスを想起し、委員会は締約国に対し、以下のことを勧告する。</w:t>
      </w:r>
    </w:p>
    <w:p w14:paraId="1B1E1BA7" w14:textId="77777777" w:rsidR="00B2337B" w:rsidRPr="002719A7" w:rsidRDefault="00B2337B" w:rsidP="007E68D2">
      <w:pPr>
        <w:contextualSpacing/>
        <w:rPr>
          <w:rFonts w:ascii="MS Gothic" w:eastAsia="MS Gothic" w:hAnsi="MS Gothic"/>
          <w:b/>
          <w:bCs/>
          <w:color w:val="000000" w:themeColor="text1"/>
          <w:sz w:val="22"/>
        </w:rPr>
      </w:pPr>
    </w:p>
    <w:p w14:paraId="3074449C" w14:textId="674747A9" w:rsidR="00FB5825" w:rsidRPr="002719A7" w:rsidRDefault="00B2337B"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a</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320985" w:rsidRPr="002719A7">
        <w:rPr>
          <w:rFonts w:ascii="MS Gothic" w:eastAsia="MS Gothic" w:hAnsi="MS Gothic" w:hint="eastAsia"/>
          <w:b/>
          <w:bCs/>
          <w:color w:val="000000" w:themeColor="text1"/>
          <w:sz w:val="22"/>
        </w:rPr>
        <w:t>現行の</w:t>
      </w:r>
      <w:r w:rsidR="00FB5825" w:rsidRPr="002719A7">
        <w:rPr>
          <w:rFonts w:ascii="MS Gothic" w:eastAsia="MS Gothic" w:hAnsi="MS Gothic" w:hint="eastAsia"/>
          <w:b/>
          <w:bCs/>
          <w:color w:val="000000" w:themeColor="text1"/>
          <w:sz w:val="22"/>
        </w:rPr>
        <w:t>男女共同参画基本計画および今後の</w:t>
      </w:r>
      <w:r w:rsidR="00320985" w:rsidRPr="002719A7">
        <w:rPr>
          <w:rFonts w:ascii="MS Gothic" w:eastAsia="MS Gothic" w:hAnsi="MS Gothic" w:hint="eastAsia"/>
          <w:b/>
          <w:bCs/>
          <w:color w:val="000000" w:themeColor="text1"/>
          <w:sz w:val="22"/>
        </w:rPr>
        <w:t>計画</w:t>
      </w:r>
      <w:r w:rsidR="00FB5825" w:rsidRPr="002719A7">
        <w:rPr>
          <w:rFonts w:ascii="MS Gothic" w:eastAsia="MS Gothic" w:hAnsi="MS Gothic" w:hint="eastAsia"/>
          <w:b/>
          <w:bCs/>
          <w:color w:val="000000" w:themeColor="text1"/>
          <w:sz w:val="22"/>
        </w:rPr>
        <w:t>を含む、ジェンダー平等</w:t>
      </w:r>
      <w:r w:rsidR="00320985" w:rsidRPr="002719A7">
        <w:rPr>
          <w:rFonts w:ascii="MS Gothic" w:eastAsia="MS Gothic" w:hAnsi="MS Gothic" w:hint="eastAsia"/>
          <w:b/>
          <w:bCs/>
          <w:color w:val="000000" w:themeColor="text1"/>
          <w:sz w:val="22"/>
        </w:rPr>
        <w:t>と</w:t>
      </w:r>
      <w:r w:rsidR="00FB5825" w:rsidRPr="002719A7">
        <w:rPr>
          <w:rFonts w:ascii="MS Gothic" w:eastAsia="MS Gothic" w:hAnsi="MS Gothic" w:hint="eastAsia"/>
          <w:b/>
          <w:bCs/>
          <w:color w:val="000000" w:themeColor="text1"/>
          <w:sz w:val="22"/>
        </w:rPr>
        <w:t>女性の地位向上のためのあらゆる公共政策</w:t>
      </w:r>
      <w:r w:rsidRPr="002719A7">
        <w:rPr>
          <w:rFonts w:ascii="MS Gothic" w:eastAsia="MS Gothic" w:hAnsi="MS Gothic" w:hint="eastAsia"/>
          <w:b/>
          <w:bCs/>
          <w:color w:val="000000" w:themeColor="text1"/>
          <w:sz w:val="22"/>
        </w:rPr>
        <w:t>と</w:t>
      </w:r>
      <w:r w:rsidR="00FB5825" w:rsidRPr="002719A7">
        <w:rPr>
          <w:rFonts w:ascii="MS Gothic" w:eastAsia="MS Gothic" w:hAnsi="MS Gothic" w:hint="eastAsia"/>
          <w:b/>
          <w:bCs/>
          <w:color w:val="000000" w:themeColor="text1"/>
          <w:sz w:val="22"/>
        </w:rPr>
        <w:t>戦略を調整するために、女性問題</w:t>
      </w:r>
      <w:r w:rsidR="00320985" w:rsidRPr="002719A7">
        <w:rPr>
          <w:rFonts w:ascii="MS Gothic" w:eastAsia="MS Gothic" w:hAnsi="MS Gothic" w:hint="eastAsia"/>
          <w:b/>
          <w:bCs/>
          <w:color w:val="000000" w:themeColor="text1"/>
          <w:sz w:val="22"/>
        </w:rPr>
        <w:t>と</w:t>
      </w:r>
      <w:r w:rsidR="00FB5825" w:rsidRPr="002719A7">
        <w:rPr>
          <w:rFonts w:ascii="MS Gothic" w:eastAsia="MS Gothic" w:hAnsi="MS Gothic" w:hint="eastAsia"/>
          <w:b/>
          <w:bCs/>
          <w:color w:val="000000" w:themeColor="text1"/>
          <w:sz w:val="22"/>
        </w:rPr>
        <w:t>ジェンダー平等に関する専任の省</w:t>
      </w:r>
      <w:r w:rsidR="00A317BC" w:rsidRPr="002719A7">
        <w:rPr>
          <w:rFonts w:ascii="MS Gothic" w:eastAsia="MS Gothic" w:hAnsi="MS Gothic" w:hint="eastAsia"/>
          <w:b/>
          <w:bCs/>
          <w:color w:val="000000" w:themeColor="text1"/>
          <w:sz w:val="22"/>
        </w:rPr>
        <w:t>、</w:t>
      </w:r>
      <w:r w:rsidR="00320985" w:rsidRPr="002719A7">
        <w:rPr>
          <w:rFonts w:ascii="MS Gothic" w:eastAsia="MS Gothic" w:hAnsi="MS Gothic" w:hint="eastAsia"/>
          <w:b/>
          <w:bCs/>
          <w:color w:val="000000" w:themeColor="text1"/>
          <w:sz w:val="22"/>
        </w:rPr>
        <w:t>および</w:t>
      </w:r>
      <w:r w:rsidR="00FB5825" w:rsidRPr="002719A7">
        <w:rPr>
          <w:rFonts w:ascii="MS Gothic" w:eastAsia="MS Gothic" w:hAnsi="MS Gothic" w:hint="eastAsia"/>
          <w:b/>
          <w:bCs/>
          <w:color w:val="000000" w:themeColor="text1"/>
          <w:sz w:val="22"/>
        </w:rPr>
        <w:t>ジェンダー平等政策</w:t>
      </w:r>
      <w:r w:rsidRPr="002719A7">
        <w:rPr>
          <w:rFonts w:ascii="MS Gothic" w:eastAsia="MS Gothic" w:hAnsi="MS Gothic" w:hint="eastAsia"/>
          <w:b/>
          <w:bCs/>
          <w:color w:val="000000" w:themeColor="text1"/>
          <w:sz w:val="22"/>
        </w:rPr>
        <w:t>と</w:t>
      </w:r>
      <w:r w:rsidR="00FB5825" w:rsidRPr="002719A7">
        <w:rPr>
          <w:rFonts w:ascii="MS Gothic" w:eastAsia="MS Gothic" w:hAnsi="MS Gothic" w:hint="eastAsia"/>
          <w:b/>
          <w:bCs/>
          <w:color w:val="000000" w:themeColor="text1"/>
          <w:sz w:val="22"/>
        </w:rPr>
        <w:t>戦略の実施をモニターし、一貫性を確保するために締約国全域の都道府県および地方レベルでそれに対応する部局を設置すること</w:t>
      </w:r>
    </w:p>
    <w:p w14:paraId="7778D136" w14:textId="00F74622" w:rsidR="00FB5825" w:rsidRPr="002719A7" w:rsidRDefault="00B2337B"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b</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Pr="002719A7">
        <w:rPr>
          <w:rFonts w:ascii="MS Gothic" w:eastAsia="MS Gothic" w:hAnsi="MS Gothic" w:hint="eastAsia"/>
          <w:b/>
          <w:bCs/>
          <w:color w:val="000000" w:themeColor="text1"/>
          <w:sz w:val="22"/>
        </w:rPr>
        <w:t>そうした</w:t>
      </w:r>
      <w:r w:rsidR="00FB5825" w:rsidRPr="002719A7">
        <w:rPr>
          <w:rFonts w:ascii="MS Gothic" w:eastAsia="MS Gothic" w:hAnsi="MS Gothic" w:hint="eastAsia"/>
          <w:b/>
          <w:bCs/>
          <w:color w:val="000000" w:themeColor="text1"/>
          <w:sz w:val="22"/>
        </w:rPr>
        <w:t>省に十分な人的、技術的、財政的資源を配分し、その職員にジェンダーに特化した専門性を確保し、政府のあらゆる政策においてジェンダー平等を主流化し、都道府県および市町村を含む</w:t>
      </w:r>
      <w:r w:rsidR="00A7310A" w:rsidRPr="002719A7">
        <w:rPr>
          <w:rFonts w:ascii="MS Gothic" w:eastAsia="MS Gothic" w:hAnsi="MS Gothic" w:hint="eastAsia"/>
          <w:b/>
          <w:bCs/>
          <w:color w:val="000000" w:themeColor="text1"/>
          <w:sz w:val="22"/>
        </w:rPr>
        <w:t>ガバナンス</w:t>
      </w:r>
      <w:r w:rsidR="00FB5825" w:rsidRPr="002719A7">
        <w:rPr>
          <w:rFonts w:ascii="MS Gothic" w:eastAsia="MS Gothic" w:hAnsi="MS Gothic" w:hint="eastAsia"/>
          <w:b/>
          <w:bCs/>
          <w:color w:val="000000" w:themeColor="text1"/>
          <w:sz w:val="22"/>
        </w:rPr>
        <w:t>のすべてのレベルにおいてジェンダーに対応した予算編成をすること</w:t>
      </w:r>
    </w:p>
    <w:p w14:paraId="70FEFBD3" w14:textId="7875A3DF" w:rsidR="00FB5825" w:rsidRPr="002719A7" w:rsidRDefault="00B2337B"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c</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FB5825" w:rsidRPr="002719A7">
        <w:rPr>
          <w:rFonts w:ascii="MS Gothic" w:eastAsia="MS Gothic" w:hAnsi="MS Gothic" w:hint="eastAsia"/>
          <w:b/>
          <w:bCs/>
          <w:color w:val="000000" w:themeColor="text1"/>
          <w:sz w:val="22"/>
        </w:rPr>
        <w:t>第6次男女共同参画基本計画の策定および実施を含め、多様な背景を</w:t>
      </w:r>
      <w:r w:rsidR="00A7310A" w:rsidRPr="002719A7">
        <w:rPr>
          <w:rFonts w:ascii="MS Gothic" w:eastAsia="MS Gothic" w:hAnsi="MS Gothic" w:hint="eastAsia"/>
          <w:b/>
          <w:bCs/>
          <w:color w:val="000000" w:themeColor="text1"/>
          <w:sz w:val="22"/>
        </w:rPr>
        <w:t>代表する</w:t>
      </w:r>
      <w:r w:rsidR="00FB5825" w:rsidRPr="002719A7">
        <w:rPr>
          <w:rFonts w:ascii="MS Gothic" w:eastAsia="MS Gothic" w:hAnsi="MS Gothic" w:hint="eastAsia"/>
          <w:b/>
          <w:bCs/>
          <w:color w:val="000000" w:themeColor="text1"/>
          <w:sz w:val="22"/>
        </w:rPr>
        <w:t>女性市民社会組織との有意義かつ具体的な関与を確保し、女性の権利とジェンダー平等を主張</w:t>
      </w:r>
      <w:r w:rsidR="00A317BC" w:rsidRPr="002719A7">
        <w:rPr>
          <w:rFonts w:ascii="MS Gothic" w:eastAsia="MS Gothic" w:hAnsi="MS Gothic" w:hint="eastAsia"/>
          <w:b/>
          <w:bCs/>
          <w:color w:val="000000" w:themeColor="text1"/>
          <w:sz w:val="22"/>
        </w:rPr>
        <w:t>し推進</w:t>
      </w:r>
      <w:r w:rsidR="00FB5825" w:rsidRPr="002719A7">
        <w:rPr>
          <w:rFonts w:ascii="MS Gothic" w:eastAsia="MS Gothic" w:hAnsi="MS Gothic" w:hint="eastAsia"/>
          <w:b/>
          <w:bCs/>
          <w:color w:val="000000" w:themeColor="text1"/>
          <w:sz w:val="22"/>
        </w:rPr>
        <w:t>するという</w:t>
      </w:r>
      <w:r w:rsidR="00344C37" w:rsidRPr="002719A7">
        <w:rPr>
          <w:rFonts w:ascii="MS Gothic" w:eastAsia="MS Gothic" w:hAnsi="MS Gothic" w:hint="eastAsia"/>
          <w:b/>
          <w:bCs/>
          <w:color w:val="000000" w:themeColor="text1"/>
          <w:sz w:val="22"/>
        </w:rPr>
        <w:t>極めて</w:t>
      </w:r>
      <w:r w:rsidR="00FB5825" w:rsidRPr="002719A7">
        <w:rPr>
          <w:rFonts w:ascii="MS Gothic" w:eastAsia="MS Gothic" w:hAnsi="MS Gothic" w:hint="eastAsia"/>
          <w:b/>
          <w:bCs/>
          <w:color w:val="000000" w:themeColor="text1"/>
          <w:sz w:val="22"/>
        </w:rPr>
        <w:t>重要な役割を遂行できるよう、</w:t>
      </w:r>
      <w:r w:rsidR="00A7310A" w:rsidRPr="002719A7">
        <w:rPr>
          <w:rFonts w:ascii="MS Gothic" w:eastAsia="MS Gothic" w:hAnsi="MS Gothic" w:hint="eastAsia"/>
          <w:b/>
          <w:bCs/>
          <w:color w:val="000000" w:themeColor="text1"/>
          <w:sz w:val="22"/>
        </w:rPr>
        <w:t>そ</w:t>
      </w:r>
      <w:r w:rsidR="00FB5825" w:rsidRPr="002719A7">
        <w:rPr>
          <w:rFonts w:ascii="MS Gothic" w:eastAsia="MS Gothic" w:hAnsi="MS Gothic" w:hint="eastAsia"/>
          <w:b/>
          <w:bCs/>
          <w:color w:val="000000" w:themeColor="text1"/>
          <w:sz w:val="22"/>
        </w:rPr>
        <w:t>れらの組織</w:t>
      </w:r>
      <w:r w:rsidR="00344C37" w:rsidRPr="002719A7">
        <w:rPr>
          <w:rFonts w:ascii="MS Gothic" w:eastAsia="MS Gothic" w:hAnsi="MS Gothic" w:hint="eastAsia"/>
          <w:b/>
          <w:bCs/>
          <w:color w:val="000000" w:themeColor="text1"/>
          <w:sz w:val="22"/>
        </w:rPr>
        <w:t>への</w:t>
      </w:r>
      <w:r w:rsidR="00FB5825" w:rsidRPr="002719A7">
        <w:rPr>
          <w:rFonts w:ascii="MS Gothic" w:eastAsia="MS Gothic" w:hAnsi="MS Gothic" w:hint="eastAsia"/>
          <w:b/>
          <w:bCs/>
          <w:color w:val="000000" w:themeColor="text1"/>
          <w:sz w:val="22"/>
        </w:rPr>
        <w:t>技術的および財政的支援を強化するこ</w:t>
      </w:r>
      <w:r w:rsidR="00344C37" w:rsidRPr="002719A7">
        <w:rPr>
          <w:rFonts w:ascii="MS Gothic" w:eastAsia="MS Gothic" w:hAnsi="MS Gothic" w:hint="eastAsia"/>
          <w:b/>
          <w:bCs/>
          <w:color w:val="000000" w:themeColor="text1"/>
          <w:sz w:val="22"/>
        </w:rPr>
        <w:t>と</w:t>
      </w:r>
    </w:p>
    <w:p w14:paraId="010FCD8F" w14:textId="77777777" w:rsidR="00FB5825" w:rsidRPr="002719A7" w:rsidRDefault="00FB5825" w:rsidP="007E68D2">
      <w:pPr>
        <w:contextualSpacing/>
        <w:rPr>
          <w:rFonts w:ascii="MS Gothic" w:eastAsia="MS Gothic" w:hAnsi="MS Gothic"/>
          <w:color w:val="000000" w:themeColor="text1"/>
          <w:sz w:val="22"/>
        </w:rPr>
      </w:pPr>
    </w:p>
    <w:p w14:paraId="564D9CD2" w14:textId="77777777" w:rsidR="00FB5825" w:rsidRPr="002719A7" w:rsidRDefault="00FB5825"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国内人権機関</w:t>
      </w:r>
    </w:p>
    <w:p w14:paraId="42DDE043" w14:textId="77777777" w:rsidR="00344C37" w:rsidRPr="002719A7" w:rsidRDefault="00344C37" w:rsidP="007E68D2">
      <w:pPr>
        <w:contextualSpacing/>
        <w:rPr>
          <w:rFonts w:ascii="MS Gothic" w:eastAsia="MS Gothic" w:hAnsi="MS Gothic"/>
          <w:b/>
          <w:bCs/>
          <w:color w:val="000000" w:themeColor="text1"/>
          <w:sz w:val="22"/>
        </w:rPr>
      </w:pPr>
    </w:p>
    <w:p w14:paraId="7A861521" w14:textId="089D3827" w:rsidR="00FB5825" w:rsidRPr="002719A7" w:rsidRDefault="00FB5825"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21. 委員会は、人権委員会の設立に関する法律案が2012年以降</w:t>
      </w:r>
      <w:r w:rsidR="00344C37" w:rsidRPr="002719A7">
        <w:rPr>
          <w:rFonts w:ascii="MS Gothic" w:eastAsia="MS Gothic" w:hAnsi="MS Gothic" w:hint="eastAsia"/>
          <w:color w:val="000000" w:themeColor="text1"/>
          <w:sz w:val="22"/>
        </w:rPr>
        <w:t>進展し</w:t>
      </w:r>
      <w:r w:rsidRPr="002719A7">
        <w:rPr>
          <w:rFonts w:ascii="MS Gothic" w:eastAsia="MS Gothic" w:hAnsi="MS Gothic" w:hint="eastAsia"/>
          <w:color w:val="000000" w:themeColor="text1"/>
          <w:sz w:val="22"/>
        </w:rPr>
        <w:t>てい</w:t>
      </w:r>
      <w:r w:rsidR="00344C37" w:rsidRPr="002719A7">
        <w:rPr>
          <w:rFonts w:ascii="MS Gothic" w:eastAsia="MS Gothic" w:hAnsi="MS Gothic" w:hint="eastAsia"/>
          <w:color w:val="000000" w:themeColor="text1"/>
          <w:sz w:val="22"/>
        </w:rPr>
        <w:t>ない</w:t>
      </w:r>
      <w:r w:rsidRPr="002719A7">
        <w:rPr>
          <w:rFonts w:ascii="MS Gothic" w:eastAsia="MS Gothic" w:hAnsi="MS Gothic" w:hint="eastAsia"/>
          <w:color w:val="000000" w:themeColor="text1"/>
          <w:sz w:val="22"/>
        </w:rPr>
        <w:t>こと、および独立した国内人権機関設立のための期限が設定されていないことに懸念をもって留意する。</w:t>
      </w:r>
    </w:p>
    <w:p w14:paraId="04E58D6D" w14:textId="77777777" w:rsidR="00FB5825" w:rsidRPr="002719A7" w:rsidRDefault="00FB5825" w:rsidP="007E68D2">
      <w:pPr>
        <w:contextualSpacing/>
        <w:rPr>
          <w:rFonts w:ascii="MS Gothic" w:eastAsia="MS Gothic" w:hAnsi="MS Gothic"/>
          <w:color w:val="000000" w:themeColor="text1"/>
          <w:sz w:val="22"/>
        </w:rPr>
      </w:pPr>
    </w:p>
    <w:p w14:paraId="756F3A94" w14:textId="2F85F473" w:rsidR="00FB5825" w:rsidRPr="002719A7" w:rsidRDefault="00FB5825"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22. 委員会は、締約国が明確な期限を定めて、</w:t>
      </w:r>
      <w:r w:rsidR="0064677F" w:rsidRPr="002719A7">
        <w:rPr>
          <w:rFonts w:ascii="MS Gothic" w:eastAsia="MS Gothic" w:hAnsi="MS Gothic" w:hint="eastAsia"/>
          <w:b/>
          <w:bCs/>
          <w:color w:val="000000" w:themeColor="text1"/>
          <w:sz w:val="22"/>
        </w:rPr>
        <w:t>「</w:t>
      </w:r>
      <w:r w:rsidRPr="002719A7">
        <w:rPr>
          <w:rFonts w:ascii="MS Gothic" w:eastAsia="MS Gothic" w:hAnsi="MS Gothic" w:hint="eastAsia"/>
          <w:b/>
          <w:bCs/>
          <w:color w:val="000000" w:themeColor="text1"/>
          <w:sz w:val="22"/>
        </w:rPr>
        <w:t>人権の促進と保護のための国内機関の地位に関する原則</w:t>
      </w:r>
      <w:r w:rsidR="0064677F" w:rsidRPr="002719A7">
        <w:rPr>
          <w:rFonts w:ascii="MS Gothic" w:eastAsia="MS Gothic" w:hAnsi="MS Gothic" w:hint="eastAsia"/>
          <w:b/>
          <w:bCs/>
          <w:color w:val="000000" w:themeColor="text1"/>
          <w:sz w:val="22"/>
        </w:rPr>
        <w:t>」</w:t>
      </w:r>
      <w:r w:rsidRPr="002719A7">
        <w:rPr>
          <w:rFonts w:ascii="MS Gothic" w:eastAsia="MS Gothic" w:hAnsi="MS Gothic" w:hint="eastAsia"/>
          <w:b/>
          <w:bCs/>
          <w:color w:val="000000" w:themeColor="text1"/>
          <w:sz w:val="22"/>
        </w:rPr>
        <w:t>（</w:t>
      </w:r>
      <w:r w:rsidR="006F1F0D" w:rsidRPr="002719A7">
        <w:rPr>
          <w:rFonts w:ascii="MS Gothic" w:eastAsia="MS Gothic" w:hAnsi="MS Gothic" w:hint="eastAsia"/>
          <w:b/>
          <w:bCs/>
          <w:color w:val="000000" w:themeColor="text1"/>
          <w:sz w:val="22"/>
        </w:rPr>
        <w:t>「</w:t>
      </w:r>
      <w:r w:rsidRPr="002719A7">
        <w:rPr>
          <w:rFonts w:ascii="MS Gothic" w:eastAsia="MS Gothic" w:hAnsi="MS Gothic" w:hint="eastAsia"/>
          <w:b/>
          <w:bCs/>
          <w:color w:val="000000" w:themeColor="text1"/>
          <w:sz w:val="22"/>
        </w:rPr>
        <w:t>パリ原則</w:t>
      </w:r>
      <w:r w:rsidR="006F1F0D" w:rsidRPr="002719A7">
        <w:rPr>
          <w:rFonts w:ascii="MS Gothic" w:eastAsia="MS Gothic" w:hAnsi="MS Gothic" w:hint="eastAsia"/>
          <w:b/>
          <w:bCs/>
          <w:color w:val="000000" w:themeColor="text1"/>
          <w:sz w:val="22"/>
        </w:rPr>
        <w:t>」</w:t>
      </w:r>
      <w:r w:rsidRPr="002719A7">
        <w:rPr>
          <w:rFonts w:ascii="MS Gothic" w:eastAsia="MS Gothic" w:hAnsi="MS Gothic" w:hint="eastAsia"/>
          <w:b/>
          <w:bCs/>
          <w:color w:val="000000" w:themeColor="text1"/>
          <w:sz w:val="22"/>
        </w:rPr>
        <w:t>）に則り、独立した国内人権機関を設立</w:t>
      </w:r>
      <w:r w:rsidR="009B581C" w:rsidRPr="002719A7">
        <w:rPr>
          <w:rFonts w:ascii="MS Gothic" w:eastAsia="MS Gothic" w:hAnsi="MS Gothic" w:hint="eastAsia"/>
          <w:b/>
          <w:bCs/>
          <w:color w:val="000000" w:themeColor="text1"/>
          <w:sz w:val="22"/>
        </w:rPr>
        <w:t>すること</w:t>
      </w:r>
      <w:r w:rsidRPr="002719A7">
        <w:rPr>
          <w:rFonts w:ascii="MS Gothic" w:eastAsia="MS Gothic" w:hAnsi="MS Gothic" w:hint="eastAsia"/>
          <w:b/>
          <w:bCs/>
          <w:color w:val="000000" w:themeColor="text1"/>
          <w:sz w:val="22"/>
        </w:rPr>
        <w:t>、その権限が女性の権利とジェンダー平等を網羅し、その権限を効</w:t>
      </w:r>
      <w:r w:rsidR="00344C37" w:rsidRPr="002719A7">
        <w:rPr>
          <w:rFonts w:ascii="MS Gothic" w:eastAsia="MS Gothic" w:hAnsi="MS Gothic" w:hint="eastAsia"/>
          <w:b/>
          <w:bCs/>
          <w:color w:val="000000" w:themeColor="text1"/>
          <w:sz w:val="22"/>
        </w:rPr>
        <w:t>果</w:t>
      </w:r>
      <w:r w:rsidRPr="002719A7">
        <w:rPr>
          <w:rFonts w:ascii="MS Gothic" w:eastAsia="MS Gothic" w:hAnsi="MS Gothic" w:hint="eastAsia"/>
          <w:b/>
          <w:bCs/>
          <w:color w:val="000000" w:themeColor="text1"/>
          <w:sz w:val="22"/>
        </w:rPr>
        <w:t>的に、独立して遂行できるよう、十分な人的、技術的および財政的資源を提供する</w:t>
      </w:r>
      <w:r w:rsidR="00A7310A" w:rsidRPr="002719A7">
        <w:rPr>
          <w:rFonts w:ascii="MS Gothic" w:eastAsia="MS Gothic" w:hAnsi="MS Gothic" w:hint="eastAsia"/>
          <w:b/>
          <w:bCs/>
          <w:color w:val="000000" w:themeColor="text1"/>
          <w:sz w:val="22"/>
        </w:rPr>
        <w:t>こと</w:t>
      </w:r>
      <w:r w:rsidRPr="002719A7">
        <w:rPr>
          <w:rFonts w:ascii="MS Gothic" w:eastAsia="MS Gothic" w:hAnsi="MS Gothic" w:hint="eastAsia"/>
          <w:b/>
          <w:bCs/>
          <w:color w:val="000000" w:themeColor="text1"/>
          <w:sz w:val="22"/>
        </w:rPr>
        <w:t>という前回の勧告（CEDAW/C/JPN/CO/7-8</w:t>
      </w:r>
      <w:r w:rsidR="00344C37" w:rsidRPr="002719A7">
        <w:rPr>
          <w:rFonts w:ascii="MS Gothic" w:eastAsia="MS Gothic" w:hAnsi="MS Gothic" w:hint="eastAsia"/>
          <w:b/>
          <w:bCs/>
          <w:color w:val="000000" w:themeColor="text1"/>
          <w:sz w:val="22"/>
        </w:rPr>
        <w:t>, para.15</w:t>
      </w:r>
      <w:r w:rsidRPr="002719A7">
        <w:rPr>
          <w:rFonts w:ascii="MS Gothic" w:eastAsia="MS Gothic" w:hAnsi="MS Gothic" w:hint="eastAsia"/>
          <w:b/>
          <w:bCs/>
          <w:color w:val="000000" w:themeColor="text1"/>
          <w:sz w:val="22"/>
        </w:rPr>
        <w:t>）を繰り返す。委員会はさらに、締約国がこの点について国連人権高等弁務官事務所の助言と技術的支援を求める</w:t>
      </w:r>
      <w:r w:rsidR="00344C37" w:rsidRPr="002719A7">
        <w:rPr>
          <w:rFonts w:ascii="MS Gothic" w:eastAsia="MS Gothic" w:hAnsi="MS Gothic" w:hint="eastAsia"/>
          <w:b/>
          <w:bCs/>
          <w:color w:val="000000" w:themeColor="text1"/>
          <w:sz w:val="22"/>
        </w:rPr>
        <w:t>よう</w:t>
      </w:r>
      <w:r w:rsidRPr="002719A7">
        <w:rPr>
          <w:rFonts w:ascii="MS Gothic" w:eastAsia="MS Gothic" w:hAnsi="MS Gothic" w:hint="eastAsia"/>
          <w:b/>
          <w:bCs/>
          <w:color w:val="000000" w:themeColor="text1"/>
          <w:sz w:val="22"/>
        </w:rPr>
        <w:t>勧告する。</w:t>
      </w:r>
    </w:p>
    <w:p w14:paraId="47273182" w14:textId="77777777" w:rsidR="00FB5825" w:rsidRPr="002719A7" w:rsidRDefault="00FB5825" w:rsidP="007E68D2">
      <w:pPr>
        <w:contextualSpacing/>
        <w:rPr>
          <w:rFonts w:ascii="MS Gothic" w:eastAsia="MS Gothic" w:hAnsi="MS Gothic"/>
          <w:color w:val="000000" w:themeColor="text1"/>
          <w:sz w:val="22"/>
        </w:rPr>
      </w:pPr>
    </w:p>
    <w:p w14:paraId="45A317E0" w14:textId="77777777" w:rsidR="00FB5825" w:rsidRPr="002719A7" w:rsidRDefault="00FB5825"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暫定的特別措置</w:t>
      </w:r>
    </w:p>
    <w:p w14:paraId="4FED3096" w14:textId="77777777" w:rsidR="00344C37" w:rsidRPr="002719A7" w:rsidRDefault="00344C37" w:rsidP="007E68D2">
      <w:pPr>
        <w:contextualSpacing/>
        <w:rPr>
          <w:rFonts w:ascii="MS Gothic" w:eastAsia="MS Gothic" w:hAnsi="MS Gothic"/>
          <w:b/>
          <w:bCs/>
          <w:color w:val="000000" w:themeColor="text1"/>
          <w:sz w:val="22"/>
        </w:rPr>
      </w:pPr>
    </w:p>
    <w:p w14:paraId="1CD7C970" w14:textId="76F5769D" w:rsidR="00FB5825" w:rsidRPr="002719A7" w:rsidRDefault="00FB5825"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23. 委員会は、第5次男女共同参画基本計画が、あらゆる分野における女性の</w:t>
      </w:r>
      <w:r w:rsidR="00344C37" w:rsidRPr="002719A7">
        <w:rPr>
          <w:rFonts w:ascii="MS Gothic" w:eastAsia="MS Gothic" w:hAnsi="MS Gothic" w:hint="eastAsia"/>
          <w:color w:val="000000" w:themeColor="text1"/>
          <w:sz w:val="22"/>
        </w:rPr>
        <w:t>参加</w:t>
      </w:r>
      <w:r w:rsidRPr="002719A7">
        <w:rPr>
          <w:rFonts w:ascii="MS Gothic" w:eastAsia="MS Gothic" w:hAnsi="MS Gothic" w:hint="eastAsia"/>
          <w:color w:val="000000" w:themeColor="text1"/>
          <w:sz w:val="22"/>
        </w:rPr>
        <w:t>を拡大するための具体的な取り組みと目標を</w:t>
      </w:r>
      <w:r w:rsidR="00A7310A" w:rsidRPr="002719A7">
        <w:rPr>
          <w:rFonts w:ascii="MS Gothic" w:eastAsia="MS Gothic" w:hAnsi="MS Gothic" w:hint="eastAsia"/>
          <w:color w:val="000000" w:themeColor="text1"/>
          <w:sz w:val="22"/>
        </w:rPr>
        <w:t>含む</w:t>
      </w:r>
      <w:r w:rsidRPr="002719A7">
        <w:rPr>
          <w:rFonts w:ascii="MS Gothic" w:eastAsia="MS Gothic" w:hAnsi="MS Gothic" w:hint="eastAsia"/>
          <w:color w:val="000000" w:themeColor="text1"/>
          <w:sz w:val="22"/>
        </w:rPr>
        <w:t>一方で、</w:t>
      </w:r>
      <w:r w:rsidR="00A7310A" w:rsidRPr="002719A7">
        <w:rPr>
          <w:rFonts w:ascii="MS Gothic" w:eastAsia="MS Gothic" w:hAnsi="MS Gothic" w:hint="eastAsia"/>
          <w:color w:val="000000" w:themeColor="text1"/>
          <w:sz w:val="22"/>
        </w:rPr>
        <w:t>それらが</w:t>
      </w:r>
      <w:r w:rsidR="00A24D19" w:rsidRPr="002719A7">
        <w:rPr>
          <w:rFonts w:ascii="MS Gothic" w:eastAsia="MS Gothic" w:hAnsi="MS Gothic" w:hint="eastAsia"/>
          <w:color w:val="000000" w:themeColor="text1"/>
          <w:sz w:val="22"/>
        </w:rPr>
        <w:t>強制力のある</w:t>
      </w:r>
      <w:r w:rsidRPr="002719A7">
        <w:rPr>
          <w:rFonts w:ascii="MS Gothic" w:eastAsia="MS Gothic" w:hAnsi="MS Gothic" w:hint="eastAsia"/>
          <w:color w:val="000000" w:themeColor="text1"/>
          <w:sz w:val="22"/>
        </w:rPr>
        <w:t>法定クオータなどの期限付きの暫定的特別措置ではなく、任意の措置と優遇措置</w:t>
      </w:r>
      <w:r w:rsidR="00A7310A" w:rsidRPr="002719A7">
        <w:rPr>
          <w:rFonts w:ascii="MS Gothic" w:eastAsia="MS Gothic" w:hAnsi="MS Gothic" w:hint="eastAsia"/>
          <w:color w:val="000000" w:themeColor="text1"/>
          <w:sz w:val="22"/>
        </w:rPr>
        <w:t>である</w:t>
      </w:r>
      <w:r w:rsidRPr="002719A7">
        <w:rPr>
          <w:rFonts w:ascii="MS Gothic" w:eastAsia="MS Gothic" w:hAnsi="MS Gothic" w:hint="eastAsia"/>
          <w:color w:val="000000" w:themeColor="text1"/>
          <w:sz w:val="22"/>
        </w:rPr>
        <w:t>ことに懸念をもって留意する。委員会はまた、以下についても懸念をもって留意する。</w:t>
      </w:r>
    </w:p>
    <w:p w14:paraId="17AFE9B5" w14:textId="77777777" w:rsidR="00344C37" w:rsidRPr="002719A7" w:rsidRDefault="00344C37" w:rsidP="007E68D2">
      <w:pPr>
        <w:contextualSpacing/>
        <w:rPr>
          <w:rFonts w:ascii="MS Gothic" w:eastAsia="MS Gothic" w:hAnsi="MS Gothic"/>
          <w:color w:val="000000" w:themeColor="text1"/>
          <w:sz w:val="22"/>
        </w:rPr>
      </w:pPr>
    </w:p>
    <w:p w14:paraId="1D579818" w14:textId="5110560A" w:rsidR="00FB5825" w:rsidRPr="002719A7" w:rsidRDefault="00344C37"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a</w:t>
      </w:r>
      <w:r w:rsidRPr="002719A7">
        <w:rPr>
          <w:rFonts w:ascii="MS Gothic" w:eastAsia="MS Gothic" w:hAnsi="MS Gothic" w:hint="eastAsia"/>
          <w:color w:val="000000" w:themeColor="text1"/>
          <w:sz w:val="22"/>
        </w:rPr>
        <w:t>）</w:t>
      </w:r>
      <w:r w:rsidR="006C7539" w:rsidRPr="002719A7">
        <w:rPr>
          <w:rFonts w:ascii="MS Gothic" w:eastAsia="MS Gothic" w:hAnsi="MS Gothic"/>
          <w:color w:val="000000" w:themeColor="text1"/>
          <w:sz w:val="22"/>
          <w:lang w:val="en-CA"/>
        </w:rPr>
        <w:t xml:space="preserve"> </w:t>
      </w:r>
      <w:r w:rsidR="00FB5825" w:rsidRPr="002719A7">
        <w:rPr>
          <w:rFonts w:ascii="MS Gothic" w:eastAsia="MS Gothic" w:hAnsi="MS Gothic" w:hint="eastAsia"/>
          <w:color w:val="000000" w:themeColor="text1"/>
          <w:sz w:val="22"/>
        </w:rPr>
        <w:t>締約国は、女性の選挙資金へのアクセスがより限られていることを念頭に置き、女性の政治参加を加速するための暫定的特別措置として、国会議員に立候補するために必要な供託金300万円の減額を検討していない</w:t>
      </w:r>
      <w:r w:rsidRPr="002719A7">
        <w:rPr>
          <w:rFonts w:ascii="MS Gothic" w:eastAsia="MS Gothic" w:hAnsi="MS Gothic" w:hint="eastAsia"/>
          <w:color w:val="000000" w:themeColor="text1"/>
          <w:sz w:val="22"/>
        </w:rPr>
        <w:t>こと</w:t>
      </w:r>
    </w:p>
    <w:p w14:paraId="4472925B" w14:textId="0BF50E94" w:rsidR="00FB5825" w:rsidRPr="002719A7" w:rsidRDefault="00344C37"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b</w:t>
      </w:r>
      <w:r w:rsidRPr="002719A7">
        <w:rPr>
          <w:rFonts w:ascii="MS Gothic" w:eastAsia="MS Gothic" w:hAnsi="MS Gothic" w:hint="eastAsia"/>
          <w:color w:val="000000" w:themeColor="text1"/>
          <w:sz w:val="22"/>
        </w:rPr>
        <w:t>）</w:t>
      </w:r>
      <w:r w:rsidR="006C7539" w:rsidRPr="002719A7">
        <w:rPr>
          <w:rFonts w:ascii="MS Gothic" w:eastAsia="MS Gothic" w:hAnsi="MS Gothic"/>
          <w:color w:val="000000" w:themeColor="text1"/>
          <w:sz w:val="22"/>
          <w:lang w:val="en-CA"/>
        </w:rPr>
        <w:t xml:space="preserve"> </w:t>
      </w:r>
      <w:r w:rsidR="00FB5825" w:rsidRPr="002719A7">
        <w:rPr>
          <w:rFonts w:ascii="MS Gothic" w:eastAsia="MS Gothic" w:hAnsi="MS Gothic" w:hint="eastAsia"/>
          <w:color w:val="000000" w:themeColor="text1"/>
          <w:sz w:val="22"/>
        </w:rPr>
        <w:t>締約国は、福島の</w:t>
      </w:r>
      <w:r w:rsidR="00A7310A" w:rsidRPr="002719A7">
        <w:rPr>
          <w:rFonts w:ascii="MS Gothic" w:eastAsia="MS Gothic" w:hAnsi="MS Gothic" w:hint="eastAsia"/>
          <w:color w:val="000000" w:themeColor="text1"/>
          <w:sz w:val="22"/>
        </w:rPr>
        <w:t>災害のサバイバーである</w:t>
      </w:r>
      <w:r w:rsidR="00FB5825" w:rsidRPr="002719A7">
        <w:rPr>
          <w:rFonts w:ascii="MS Gothic" w:eastAsia="MS Gothic" w:hAnsi="MS Gothic" w:hint="eastAsia"/>
          <w:color w:val="000000" w:themeColor="text1"/>
          <w:sz w:val="22"/>
        </w:rPr>
        <w:t>女性</w:t>
      </w:r>
      <w:r w:rsidRPr="002719A7">
        <w:rPr>
          <w:rFonts w:ascii="MS Gothic" w:eastAsia="MS Gothic" w:hAnsi="MS Gothic" w:hint="eastAsia"/>
          <w:color w:val="000000" w:themeColor="text1"/>
          <w:sz w:val="22"/>
        </w:rPr>
        <w:t>と</w:t>
      </w:r>
      <w:r w:rsidR="00FB5825" w:rsidRPr="002719A7">
        <w:rPr>
          <w:rFonts w:ascii="MS Gothic" w:eastAsia="MS Gothic" w:hAnsi="MS Gothic" w:hint="eastAsia"/>
          <w:color w:val="000000" w:themeColor="text1"/>
          <w:sz w:val="22"/>
        </w:rPr>
        <w:t>少女の苦境に対処するためにいかなる暫定的特別措置も</w:t>
      </w:r>
      <w:r w:rsidRPr="002719A7">
        <w:rPr>
          <w:rFonts w:ascii="MS Gothic" w:eastAsia="MS Gothic" w:hAnsi="MS Gothic" w:hint="eastAsia"/>
          <w:color w:val="000000" w:themeColor="text1"/>
          <w:sz w:val="22"/>
        </w:rPr>
        <w:t>とって</w:t>
      </w:r>
      <w:r w:rsidR="00FB5825" w:rsidRPr="002719A7">
        <w:rPr>
          <w:rFonts w:ascii="MS Gothic" w:eastAsia="MS Gothic" w:hAnsi="MS Gothic" w:hint="eastAsia"/>
          <w:color w:val="000000" w:themeColor="text1"/>
          <w:sz w:val="22"/>
        </w:rPr>
        <w:t>いないこと</w:t>
      </w:r>
    </w:p>
    <w:p w14:paraId="7A658B64" w14:textId="77777777" w:rsidR="00FB5825" w:rsidRPr="002719A7" w:rsidRDefault="00FB5825" w:rsidP="007E68D2">
      <w:pPr>
        <w:contextualSpacing/>
        <w:rPr>
          <w:rFonts w:ascii="MS Gothic" w:eastAsia="MS Gothic" w:hAnsi="MS Gothic"/>
          <w:color w:val="000000" w:themeColor="text1"/>
          <w:sz w:val="22"/>
        </w:rPr>
      </w:pPr>
    </w:p>
    <w:p w14:paraId="24A16F78" w14:textId="6F405C86" w:rsidR="00FB5825" w:rsidRPr="002719A7" w:rsidRDefault="00FB5825"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24. 委員会は、前回の勧告（CEDAW/C/JPN/CO/7-</w:t>
      </w:r>
      <w:proofErr w:type="gramStart"/>
      <w:r w:rsidRPr="002719A7">
        <w:rPr>
          <w:rFonts w:ascii="MS Gothic" w:eastAsia="MS Gothic" w:hAnsi="MS Gothic" w:hint="eastAsia"/>
          <w:b/>
          <w:bCs/>
          <w:color w:val="000000" w:themeColor="text1"/>
          <w:sz w:val="22"/>
        </w:rPr>
        <w:t>8,para</w:t>
      </w:r>
      <w:proofErr w:type="gramEnd"/>
      <w:r w:rsidRPr="002719A7">
        <w:rPr>
          <w:rFonts w:ascii="MS Gothic" w:eastAsia="MS Gothic" w:hAnsi="MS Gothic" w:hint="eastAsia"/>
          <w:b/>
          <w:bCs/>
          <w:color w:val="000000" w:themeColor="text1"/>
          <w:sz w:val="22"/>
        </w:rPr>
        <w:t>.19）を想起し、締約国に対し、本条約</w:t>
      </w:r>
      <w:r w:rsidR="00344C37" w:rsidRPr="002719A7">
        <w:rPr>
          <w:rFonts w:ascii="MS Gothic" w:eastAsia="MS Gothic" w:hAnsi="MS Gothic" w:hint="eastAsia"/>
          <w:b/>
          <w:bCs/>
          <w:color w:val="000000" w:themeColor="text1"/>
          <w:sz w:val="22"/>
        </w:rPr>
        <w:t>第</w:t>
      </w:r>
      <w:r w:rsidRPr="002719A7">
        <w:rPr>
          <w:rFonts w:ascii="MS Gothic" w:eastAsia="MS Gothic" w:hAnsi="MS Gothic" w:hint="eastAsia"/>
          <w:b/>
          <w:bCs/>
          <w:color w:val="000000" w:themeColor="text1"/>
          <w:sz w:val="22"/>
        </w:rPr>
        <w:t>4条</w:t>
      </w:r>
      <w:r w:rsidR="00344C37" w:rsidRPr="002719A7">
        <w:rPr>
          <w:rFonts w:ascii="MS Gothic" w:eastAsia="MS Gothic" w:hAnsi="MS Gothic" w:hint="eastAsia"/>
          <w:b/>
          <w:bCs/>
          <w:color w:val="000000" w:themeColor="text1"/>
          <w:sz w:val="22"/>
        </w:rPr>
        <w:t>第</w:t>
      </w:r>
      <w:r w:rsidRPr="002719A7">
        <w:rPr>
          <w:rFonts w:ascii="MS Gothic" w:eastAsia="MS Gothic" w:hAnsi="MS Gothic" w:hint="eastAsia"/>
          <w:b/>
          <w:bCs/>
          <w:color w:val="000000" w:themeColor="text1"/>
          <w:sz w:val="22"/>
        </w:rPr>
        <w:t>1</w:t>
      </w:r>
      <w:r w:rsidR="00344C37" w:rsidRPr="002719A7">
        <w:rPr>
          <w:rFonts w:ascii="MS Gothic" w:eastAsia="MS Gothic" w:hAnsi="MS Gothic" w:hint="eastAsia"/>
          <w:b/>
          <w:bCs/>
          <w:color w:val="000000" w:themeColor="text1"/>
          <w:sz w:val="22"/>
        </w:rPr>
        <w:t>項</w:t>
      </w:r>
      <w:r w:rsidRPr="002719A7">
        <w:rPr>
          <w:rFonts w:ascii="MS Gothic" w:eastAsia="MS Gothic" w:hAnsi="MS Gothic" w:hint="eastAsia"/>
          <w:b/>
          <w:bCs/>
          <w:color w:val="000000" w:themeColor="text1"/>
          <w:sz w:val="22"/>
        </w:rPr>
        <w:t>および暫定的特別措置に関する委員会の一般勧告第25号（2004年）に</w:t>
      </w:r>
      <w:r w:rsidR="00344C37" w:rsidRPr="002719A7">
        <w:rPr>
          <w:rFonts w:ascii="MS Gothic" w:eastAsia="MS Gothic" w:hAnsi="MS Gothic" w:hint="eastAsia"/>
          <w:b/>
          <w:bCs/>
          <w:color w:val="000000" w:themeColor="text1"/>
          <w:sz w:val="22"/>
        </w:rPr>
        <w:t>沿って</w:t>
      </w:r>
      <w:r w:rsidRPr="002719A7">
        <w:rPr>
          <w:rFonts w:ascii="MS Gothic" w:eastAsia="MS Gothic" w:hAnsi="MS Gothic" w:hint="eastAsia"/>
          <w:b/>
          <w:bCs/>
          <w:color w:val="000000" w:themeColor="text1"/>
          <w:sz w:val="22"/>
        </w:rPr>
        <w:t>、女性が十分に代表されていない、または不利な状況にあるあらゆる分野において、女性と男性の実質的</w:t>
      </w:r>
      <w:r w:rsidR="00EE6E11" w:rsidRPr="002719A7">
        <w:rPr>
          <w:rFonts w:ascii="MS Gothic" w:eastAsia="MS Gothic" w:hAnsi="MS Gothic" w:hint="eastAsia"/>
          <w:b/>
          <w:bCs/>
          <w:color w:val="000000" w:themeColor="text1"/>
          <w:sz w:val="22"/>
        </w:rPr>
        <w:t>な</w:t>
      </w:r>
      <w:r w:rsidRPr="002719A7">
        <w:rPr>
          <w:rFonts w:ascii="MS Gothic" w:eastAsia="MS Gothic" w:hAnsi="MS Gothic" w:hint="eastAsia"/>
          <w:b/>
          <w:bCs/>
          <w:color w:val="000000" w:themeColor="text1"/>
          <w:sz w:val="22"/>
        </w:rPr>
        <w:t>平等の達成を加速するために、暫定的特別措置を採用するよう勧告する。また、委員会は、締約国に対し、実質的平等と国家の開発を促進する手段としての暫定的特別措置の差別</w:t>
      </w:r>
      <w:r w:rsidR="00EE6E11" w:rsidRPr="002719A7">
        <w:rPr>
          <w:rFonts w:ascii="MS Gothic" w:eastAsia="MS Gothic" w:hAnsi="MS Gothic" w:hint="eastAsia"/>
          <w:b/>
          <w:bCs/>
          <w:color w:val="000000" w:themeColor="text1"/>
          <w:sz w:val="22"/>
        </w:rPr>
        <w:t>にあたらない</w:t>
      </w:r>
      <w:r w:rsidRPr="002719A7">
        <w:rPr>
          <w:rFonts w:ascii="MS Gothic" w:eastAsia="MS Gothic" w:hAnsi="MS Gothic" w:hint="eastAsia"/>
          <w:b/>
          <w:bCs/>
          <w:color w:val="000000" w:themeColor="text1"/>
          <w:sz w:val="22"/>
        </w:rPr>
        <w:t>性質と重要性について、国家公務員と一般</w:t>
      </w:r>
      <w:r w:rsidR="00EE6E11" w:rsidRPr="002719A7">
        <w:rPr>
          <w:rFonts w:ascii="MS Gothic" w:eastAsia="MS Gothic" w:hAnsi="MS Gothic" w:hint="eastAsia"/>
          <w:b/>
          <w:bCs/>
          <w:color w:val="000000" w:themeColor="text1"/>
          <w:sz w:val="22"/>
        </w:rPr>
        <w:t>の人々</w:t>
      </w:r>
      <w:r w:rsidRPr="002719A7">
        <w:rPr>
          <w:rFonts w:ascii="MS Gothic" w:eastAsia="MS Gothic" w:hAnsi="MS Gothic" w:hint="eastAsia"/>
          <w:b/>
          <w:bCs/>
          <w:color w:val="000000" w:themeColor="text1"/>
          <w:sz w:val="22"/>
        </w:rPr>
        <w:t>の理解を促進するために、能力開発と意識向上を含む措置をとるよう勧告する。委員会はさらに、締約国に対し、以下のことを勧告する。</w:t>
      </w:r>
    </w:p>
    <w:p w14:paraId="4B1115A1" w14:textId="77777777" w:rsidR="00EE6E11" w:rsidRPr="002719A7" w:rsidRDefault="00EE6E11" w:rsidP="007E68D2">
      <w:pPr>
        <w:contextualSpacing/>
        <w:rPr>
          <w:rFonts w:ascii="MS Gothic" w:eastAsia="MS Gothic" w:hAnsi="MS Gothic"/>
          <w:color w:val="000000" w:themeColor="text1"/>
          <w:sz w:val="22"/>
        </w:rPr>
      </w:pPr>
    </w:p>
    <w:p w14:paraId="603E170C" w14:textId="533D0062" w:rsidR="00FB5825" w:rsidRPr="002719A7" w:rsidRDefault="00EE6E11"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a</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FB5825" w:rsidRPr="002719A7">
        <w:rPr>
          <w:rFonts w:ascii="MS Gothic" w:eastAsia="MS Gothic" w:hAnsi="MS Gothic" w:hint="eastAsia"/>
          <w:b/>
          <w:bCs/>
          <w:color w:val="000000" w:themeColor="text1"/>
          <w:sz w:val="22"/>
        </w:rPr>
        <w:t>国会における女性の平等な代表性を加速するための暫定的特別措置として、女性が国会議員に立候補するため</w:t>
      </w:r>
      <w:r w:rsidR="00A7310A" w:rsidRPr="002719A7">
        <w:rPr>
          <w:rFonts w:ascii="MS Gothic" w:eastAsia="MS Gothic" w:hAnsi="MS Gothic" w:hint="eastAsia"/>
          <w:b/>
          <w:bCs/>
          <w:color w:val="000000" w:themeColor="text1"/>
          <w:sz w:val="22"/>
        </w:rPr>
        <w:t>に必要な</w:t>
      </w:r>
      <w:r w:rsidR="00FB5825" w:rsidRPr="002719A7">
        <w:rPr>
          <w:rFonts w:ascii="MS Gothic" w:eastAsia="MS Gothic" w:hAnsi="MS Gothic" w:hint="eastAsia"/>
          <w:b/>
          <w:bCs/>
          <w:color w:val="000000" w:themeColor="text1"/>
          <w:sz w:val="22"/>
        </w:rPr>
        <w:t>300万円の供託金を減額すること</w:t>
      </w:r>
    </w:p>
    <w:p w14:paraId="49071A00" w14:textId="7D4403BA" w:rsidR="00FB5825" w:rsidRPr="002719A7" w:rsidRDefault="00EE6E11"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b</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FB5825" w:rsidRPr="002719A7">
        <w:rPr>
          <w:rFonts w:ascii="MS Gothic" w:eastAsia="MS Gothic" w:hAnsi="MS Gothic" w:hint="eastAsia"/>
          <w:b/>
          <w:bCs/>
          <w:color w:val="000000" w:themeColor="text1"/>
          <w:sz w:val="22"/>
        </w:rPr>
        <w:t>福島</w:t>
      </w:r>
      <w:r w:rsidR="00A7310A" w:rsidRPr="002719A7">
        <w:rPr>
          <w:rFonts w:ascii="MS Gothic" w:eastAsia="MS Gothic" w:hAnsi="MS Gothic" w:hint="eastAsia"/>
          <w:b/>
          <w:bCs/>
          <w:color w:val="000000" w:themeColor="text1"/>
          <w:sz w:val="22"/>
        </w:rPr>
        <w:t>の災害のサバイバーである</w:t>
      </w:r>
      <w:r w:rsidR="00FB5825" w:rsidRPr="002719A7">
        <w:rPr>
          <w:rFonts w:ascii="MS Gothic" w:eastAsia="MS Gothic" w:hAnsi="MS Gothic" w:hint="eastAsia"/>
          <w:b/>
          <w:bCs/>
          <w:color w:val="000000" w:themeColor="text1"/>
          <w:sz w:val="22"/>
        </w:rPr>
        <w:t>女性</w:t>
      </w:r>
      <w:r w:rsidRPr="002719A7">
        <w:rPr>
          <w:rFonts w:ascii="MS Gothic" w:eastAsia="MS Gothic" w:hAnsi="MS Gothic" w:hint="eastAsia"/>
          <w:b/>
          <w:bCs/>
          <w:color w:val="000000" w:themeColor="text1"/>
          <w:sz w:val="22"/>
        </w:rPr>
        <w:t>と</w:t>
      </w:r>
      <w:r w:rsidR="00FB5825" w:rsidRPr="002719A7">
        <w:rPr>
          <w:rFonts w:ascii="MS Gothic" w:eastAsia="MS Gothic" w:hAnsi="MS Gothic" w:hint="eastAsia"/>
          <w:b/>
          <w:bCs/>
          <w:color w:val="000000" w:themeColor="text1"/>
          <w:sz w:val="22"/>
        </w:rPr>
        <w:t>少女が、</w:t>
      </w:r>
      <w:r w:rsidRPr="002719A7">
        <w:rPr>
          <w:rFonts w:ascii="MS Gothic" w:eastAsia="MS Gothic" w:hAnsi="MS Gothic" w:hint="eastAsia"/>
          <w:b/>
          <w:bCs/>
          <w:color w:val="000000" w:themeColor="text1"/>
          <w:sz w:val="22"/>
        </w:rPr>
        <w:t>自分</w:t>
      </w:r>
      <w:r w:rsidR="00FB5825" w:rsidRPr="002719A7">
        <w:rPr>
          <w:rFonts w:ascii="MS Gothic" w:eastAsia="MS Gothic" w:hAnsi="MS Gothic" w:hint="eastAsia"/>
          <w:b/>
          <w:bCs/>
          <w:color w:val="000000" w:themeColor="text1"/>
          <w:sz w:val="22"/>
        </w:rPr>
        <w:t>たちの基本的権利、差別からの自由および社会サービス、</w:t>
      </w:r>
      <w:r w:rsidRPr="002719A7">
        <w:rPr>
          <w:rFonts w:ascii="MS Gothic" w:eastAsia="MS Gothic" w:hAnsi="MS Gothic" w:hint="eastAsia"/>
          <w:b/>
          <w:bCs/>
          <w:color w:val="000000" w:themeColor="text1"/>
          <w:sz w:val="22"/>
        </w:rPr>
        <w:t>保健医療</w:t>
      </w:r>
      <w:r w:rsidR="00FB5825" w:rsidRPr="002719A7">
        <w:rPr>
          <w:rFonts w:ascii="MS Gothic" w:eastAsia="MS Gothic" w:hAnsi="MS Gothic" w:hint="eastAsia"/>
          <w:b/>
          <w:bCs/>
          <w:color w:val="000000" w:themeColor="text1"/>
          <w:sz w:val="22"/>
        </w:rPr>
        <w:t>（妊産婦の</w:t>
      </w:r>
      <w:r w:rsidRPr="002719A7">
        <w:rPr>
          <w:rFonts w:ascii="MS Gothic" w:eastAsia="MS Gothic" w:hAnsi="MS Gothic" w:hint="eastAsia"/>
          <w:b/>
          <w:bCs/>
          <w:color w:val="000000" w:themeColor="text1"/>
          <w:sz w:val="22"/>
        </w:rPr>
        <w:t>保健医療</w:t>
      </w:r>
      <w:r w:rsidR="00FB5825" w:rsidRPr="002719A7">
        <w:rPr>
          <w:rFonts w:ascii="MS Gothic" w:eastAsia="MS Gothic" w:hAnsi="MS Gothic" w:hint="eastAsia"/>
          <w:b/>
          <w:bCs/>
          <w:color w:val="000000" w:themeColor="text1"/>
          <w:sz w:val="22"/>
        </w:rPr>
        <w:t>を含む）、教育、意思決定</w:t>
      </w:r>
      <w:r w:rsidR="00642942" w:rsidRPr="002719A7">
        <w:rPr>
          <w:rFonts w:ascii="MS Gothic" w:eastAsia="MS Gothic" w:hAnsi="MS Gothic" w:hint="eastAsia"/>
          <w:b/>
          <w:bCs/>
          <w:color w:val="000000" w:themeColor="text1"/>
          <w:sz w:val="22"/>
        </w:rPr>
        <w:t>のシステム</w:t>
      </w:r>
      <w:r w:rsidR="00FB5825" w:rsidRPr="002719A7">
        <w:rPr>
          <w:rFonts w:ascii="MS Gothic" w:eastAsia="MS Gothic" w:hAnsi="MS Gothic" w:hint="eastAsia"/>
          <w:b/>
          <w:bCs/>
          <w:color w:val="000000" w:themeColor="text1"/>
          <w:sz w:val="22"/>
        </w:rPr>
        <w:t>、および雇用を含む</w:t>
      </w:r>
      <w:r w:rsidRPr="002719A7">
        <w:rPr>
          <w:rFonts w:ascii="MS Gothic" w:eastAsia="MS Gothic" w:hAnsi="MS Gothic" w:hint="eastAsia"/>
          <w:b/>
          <w:bCs/>
          <w:color w:val="000000" w:themeColor="text1"/>
          <w:sz w:val="22"/>
        </w:rPr>
        <w:t>さまざまな</w:t>
      </w:r>
      <w:r w:rsidR="00FB5825" w:rsidRPr="002719A7">
        <w:rPr>
          <w:rFonts w:ascii="MS Gothic" w:eastAsia="MS Gothic" w:hAnsi="MS Gothic" w:hint="eastAsia"/>
          <w:b/>
          <w:bCs/>
          <w:color w:val="000000" w:themeColor="text1"/>
          <w:sz w:val="22"/>
        </w:rPr>
        <w:t>機会への平等なアクセスを</w:t>
      </w:r>
      <w:r w:rsidRPr="002719A7">
        <w:rPr>
          <w:rFonts w:ascii="MS Gothic" w:eastAsia="MS Gothic" w:hAnsi="MS Gothic" w:hint="eastAsia"/>
          <w:b/>
          <w:bCs/>
          <w:color w:val="000000" w:themeColor="text1"/>
          <w:sz w:val="22"/>
        </w:rPr>
        <w:t>完全に享受</w:t>
      </w:r>
      <w:r w:rsidR="00FB5825" w:rsidRPr="002719A7">
        <w:rPr>
          <w:rFonts w:ascii="MS Gothic" w:eastAsia="MS Gothic" w:hAnsi="MS Gothic" w:hint="eastAsia"/>
          <w:b/>
          <w:bCs/>
          <w:color w:val="000000" w:themeColor="text1"/>
          <w:sz w:val="22"/>
        </w:rPr>
        <w:t>するための暫定的特別措置を採</w:t>
      </w:r>
      <w:r w:rsidRPr="002719A7">
        <w:rPr>
          <w:rFonts w:ascii="MS Gothic" w:eastAsia="MS Gothic" w:hAnsi="MS Gothic" w:hint="eastAsia"/>
          <w:b/>
          <w:bCs/>
          <w:color w:val="000000" w:themeColor="text1"/>
          <w:sz w:val="22"/>
        </w:rPr>
        <w:t>用</w:t>
      </w:r>
      <w:r w:rsidR="00FB5825" w:rsidRPr="002719A7">
        <w:rPr>
          <w:rFonts w:ascii="MS Gothic" w:eastAsia="MS Gothic" w:hAnsi="MS Gothic" w:hint="eastAsia"/>
          <w:b/>
          <w:bCs/>
          <w:color w:val="000000" w:themeColor="text1"/>
          <w:sz w:val="22"/>
        </w:rPr>
        <w:t>すること</w:t>
      </w:r>
    </w:p>
    <w:p w14:paraId="307D4865" w14:textId="77777777" w:rsidR="00FB5825" w:rsidRPr="002719A7" w:rsidRDefault="00FB5825" w:rsidP="007E68D2">
      <w:pPr>
        <w:contextualSpacing/>
        <w:rPr>
          <w:rFonts w:ascii="MS Gothic" w:eastAsia="MS Gothic" w:hAnsi="MS Gothic"/>
          <w:color w:val="000000" w:themeColor="text1"/>
          <w:sz w:val="22"/>
        </w:rPr>
      </w:pPr>
    </w:p>
    <w:p w14:paraId="514F0EBA" w14:textId="77777777" w:rsidR="00FB5825" w:rsidRPr="002719A7" w:rsidRDefault="00FB5825"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ジェンダー・ステレオタイプ</w:t>
      </w:r>
    </w:p>
    <w:p w14:paraId="235073DF" w14:textId="77777777" w:rsidR="00EE6E11" w:rsidRPr="002719A7" w:rsidRDefault="00EE6E11" w:rsidP="007E68D2">
      <w:pPr>
        <w:contextualSpacing/>
        <w:rPr>
          <w:rFonts w:ascii="MS Gothic" w:eastAsia="MS Gothic" w:hAnsi="MS Gothic"/>
          <w:b/>
          <w:bCs/>
          <w:color w:val="000000" w:themeColor="text1"/>
          <w:sz w:val="22"/>
        </w:rPr>
      </w:pPr>
    </w:p>
    <w:p w14:paraId="60F4CCB6" w14:textId="13BB3D85" w:rsidR="00FB5825" w:rsidRPr="002719A7" w:rsidRDefault="00FB5825"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25. 委員会は、第5次男女共同参画基本計画が、アンコンシャス・ジェンダー・バイアス</w:t>
      </w:r>
      <w:r w:rsidR="00EE6E11" w:rsidRPr="002719A7">
        <w:rPr>
          <w:rFonts w:ascii="MS Gothic" w:eastAsia="MS Gothic" w:hAnsi="MS Gothic" w:hint="eastAsia"/>
          <w:color w:val="000000" w:themeColor="text1"/>
          <w:sz w:val="22"/>
        </w:rPr>
        <w:t>（訳</w:t>
      </w:r>
      <w:r w:rsidR="005E40E1" w:rsidRPr="002719A7">
        <w:rPr>
          <w:rFonts w:ascii="MS Gothic" w:eastAsia="MS Gothic" w:hAnsi="MS Gothic" w:hint="eastAsia"/>
          <w:color w:val="000000" w:themeColor="text1"/>
          <w:sz w:val="22"/>
        </w:rPr>
        <w:t>註</w:t>
      </w:r>
      <w:r w:rsidR="00FF6256" w:rsidRPr="002719A7">
        <w:rPr>
          <w:rFonts w:ascii="MS Gothic" w:eastAsia="MS Gothic" w:hAnsi="MS Gothic"/>
          <w:color w:val="000000" w:themeColor="text1"/>
          <w:sz w:val="22"/>
        </w:rPr>
        <w:t xml:space="preserve"> </w:t>
      </w:r>
      <w:r w:rsidR="00EE6E11" w:rsidRPr="002719A7">
        <w:rPr>
          <w:rFonts w:ascii="MS Gothic" w:eastAsia="MS Gothic" w:hAnsi="MS Gothic" w:hint="eastAsia"/>
          <w:color w:val="000000" w:themeColor="text1"/>
          <w:sz w:val="22"/>
        </w:rPr>
        <w:t>無意識のジェンダー</w:t>
      </w:r>
      <w:r w:rsidR="00A752F2" w:rsidRPr="002719A7">
        <w:rPr>
          <w:rFonts w:ascii="MS Gothic" w:eastAsia="MS Gothic" w:hAnsi="MS Gothic" w:hint="eastAsia"/>
          <w:color w:val="000000" w:themeColor="text1"/>
          <w:sz w:val="22"/>
        </w:rPr>
        <w:t>に基づく</w:t>
      </w:r>
      <w:r w:rsidR="00EE6E11" w:rsidRPr="002719A7">
        <w:rPr>
          <w:rFonts w:ascii="MS Gothic" w:eastAsia="MS Gothic" w:hAnsi="MS Gothic" w:hint="eastAsia"/>
          <w:color w:val="000000" w:themeColor="text1"/>
          <w:sz w:val="22"/>
        </w:rPr>
        <w:t>偏見）</w:t>
      </w:r>
      <w:r w:rsidRPr="002719A7">
        <w:rPr>
          <w:rFonts w:ascii="MS Gothic" w:eastAsia="MS Gothic" w:hAnsi="MS Gothic" w:hint="eastAsia"/>
          <w:color w:val="000000" w:themeColor="text1"/>
          <w:sz w:val="22"/>
        </w:rPr>
        <w:t>に対する認識を促進し、</w:t>
      </w:r>
      <w:r w:rsidR="00EE6E11" w:rsidRPr="002719A7">
        <w:rPr>
          <w:rFonts w:ascii="MS Gothic" w:eastAsia="MS Gothic" w:hAnsi="MS Gothic" w:hint="eastAsia"/>
          <w:color w:val="000000" w:themeColor="text1"/>
          <w:sz w:val="22"/>
        </w:rPr>
        <w:t>規範</w:t>
      </w:r>
      <w:r w:rsidRPr="002719A7">
        <w:rPr>
          <w:rFonts w:ascii="MS Gothic" w:eastAsia="MS Gothic" w:hAnsi="MS Gothic" w:hint="eastAsia"/>
          <w:color w:val="000000" w:themeColor="text1"/>
          <w:sz w:val="22"/>
        </w:rPr>
        <w:t>に</w:t>
      </w:r>
      <w:r w:rsidR="00A752F2" w:rsidRPr="002719A7">
        <w:rPr>
          <w:rFonts w:ascii="MS Gothic" w:eastAsia="MS Gothic" w:hAnsi="MS Gothic" w:hint="eastAsia"/>
          <w:color w:val="000000" w:themeColor="text1"/>
          <w:sz w:val="22"/>
        </w:rPr>
        <w:t>異議を唱える</w:t>
      </w:r>
      <w:r w:rsidRPr="002719A7">
        <w:rPr>
          <w:rFonts w:ascii="MS Gothic" w:eastAsia="MS Gothic" w:hAnsi="MS Gothic" w:hint="eastAsia"/>
          <w:color w:val="000000" w:themeColor="text1"/>
          <w:sz w:val="22"/>
        </w:rPr>
        <w:t>ことによって、ジェンダー・ステレオタイプ</w:t>
      </w:r>
      <w:r w:rsidR="00123BB3" w:rsidRPr="002719A7">
        <w:rPr>
          <w:rFonts w:ascii="MS Gothic" w:eastAsia="MS Gothic" w:hAnsi="MS Gothic" w:hint="eastAsia"/>
          <w:color w:val="000000" w:themeColor="text1"/>
          <w:sz w:val="22"/>
        </w:rPr>
        <w:t>（訳</w:t>
      </w:r>
      <w:r w:rsidR="005E40E1" w:rsidRPr="002719A7">
        <w:rPr>
          <w:rFonts w:ascii="MS Gothic" w:eastAsia="MS Gothic" w:hAnsi="MS Gothic" w:hint="eastAsia"/>
          <w:color w:val="000000" w:themeColor="text1"/>
          <w:sz w:val="22"/>
        </w:rPr>
        <w:t>註</w:t>
      </w:r>
      <w:r w:rsidR="00FF6256" w:rsidRPr="002719A7">
        <w:rPr>
          <w:rFonts w:ascii="MS Gothic" w:eastAsia="MS Gothic" w:hAnsi="MS Gothic"/>
          <w:color w:val="000000" w:themeColor="text1"/>
          <w:sz w:val="22"/>
        </w:rPr>
        <w:t xml:space="preserve"> </w:t>
      </w:r>
      <w:r w:rsidR="00123BB3" w:rsidRPr="002719A7">
        <w:rPr>
          <w:rFonts w:ascii="MS Gothic" w:eastAsia="MS Gothic" w:hAnsi="MS Gothic" w:hint="eastAsia"/>
          <w:color w:val="000000" w:themeColor="text1"/>
          <w:sz w:val="22"/>
        </w:rPr>
        <w:t>固定的性別役割分担意識）</w:t>
      </w:r>
      <w:r w:rsidRPr="002719A7">
        <w:rPr>
          <w:rFonts w:ascii="MS Gothic" w:eastAsia="MS Gothic" w:hAnsi="MS Gothic" w:hint="eastAsia"/>
          <w:color w:val="000000" w:themeColor="text1"/>
          <w:sz w:val="22"/>
        </w:rPr>
        <w:t>を</w:t>
      </w:r>
      <w:r w:rsidR="00123BB3" w:rsidRPr="002719A7">
        <w:rPr>
          <w:rFonts w:ascii="MS Gothic" w:eastAsia="MS Gothic" w:hAnsi="MS Gothic" w:hint="eastAsia"/>
          <w:color w:val="000000" w:themeColor="text1"/>
          <w:sz w:val="22"/>
        </w:rPr>
        <w:t>根絶</w:t>
      </w:r>
      <w:r w:rsidRPr="002719A7">
        <w:rPr>
          <w:rFonts w:ascii="MS Gothic" w:eastAsia="MS Gothic" w:hAnsi="MS Gothic" w:hint="eastAsia"/>
          <w:color w:val="000000" w:themeColor="text1"/>
          <w:sz w:val="22"/>
        </w:rPr>
        <w:t>する必要性を取り上げていることを評価</w:t>
      </w:r>
      <w:r w:rsidR="00123BB3" w:rsidRPr="002719A7">
        <w:rPr>
          <w:rFonts w:ascii="MS Gothic" w:eastAsia="MS Gothic" w:hAnsi="MS Gothic" w:hint="eastAsia"/>
          <w:color w:val="000000" w:themeColor="text1"/>
          <w:sz w:val="22"/>
        </w:rPr>
        <w:t>し留意</w:t>
      </w:r>
      <w:r w:rsidRPr="002719A7">
        <w:rPr>
          <w:rFonts w:ascii="MS Gothic" w:eastAsia="MS Gothic" w:hAnsi="MS Gothic" w:hint="eastAsia"/>
          <w:color w:val="000000" w:themeColor="text1"/>
          <w:sz w:val="22"/>
        </w:rPr>
        <w:t>する。しかしながら、委員会は以下について懸念する。</w:t>
      </w:r>
    </w:p>
    <w:p w14:paraId="186A8C78" w14:textId="77777777" w:rsidR="00123BB3" w:rsidRPr="002719A7" w:rsidRDefault="00123BB3" w:rsidP="007E68D2">
      <w:pPr>
        <w:contextualSpacing/>
        <w:rPr>
          <w:rFonts w:ascii="MS Gothic" w:eastAsia="MS Gothic" w:hAnsi="MS Gothic"/>
          <w:color w:val="000000" w:themeColor="text1"/>
          <w:sz w:val="22"/>
        </w:rPr>
      </w:pPr>
    </w:p>
    <w:p w14:paraId="2A5E4579" w14:textId="1133DDD4" w:rsidR="00FB5825" w:rsidRPr="002719A7" w:rsidRDefault="00123BB3"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a</w:t>
      </w:r>
      <w:r w:rsidRPr="002719A7">
        <w:rPr>
          <w:rFonts w:ascii="MS Gothic" w:eastAsia="MS Gothic" w:hAnsi="MS Gothic" w:hint="eastAsia"/>
          <w:color w:val="000000" w:themeColor="text1"/>
          <w:sz w:val="22"/>
        </w:rPr>
        <w:t>）</w:t>
      </w:r>
      <w:r w:rsidR="006C7539" w:rsidRPr="002719A7">
        <w:rPr>
          <w:rFonts w:ascii="MS Gothic" w:eastAsia="MS Gothic" w:hAnsi="MS Gothic"/>
          <w:color w:val="000000" w:themeColor="text1"/>
          <w:sz w:val="22"/>
          <w:lang w:val="en-CA"/>
        </w:rPr>
        <w:t xml:space="preserve"> </w:t>
      </w:r>
      <w:bookmarkStart w:id="3" w:name="_Hlk188271619"/>
      <w:r w:rsidR="00FB5825" w:rsidRPr="002719A7">
        <w:rPr>
          <w:rFonts w:ascii="MS Gothic" w:eastAsia="MS Gothic" w:hAnsi="MS Gothic" w:hint="eastAsia"/>
          <w:color w:val="000000" w:themeColor="text1"/>
          <w:sz w:val="22"/>
        </w:rPr>
        <w:t>教育、雇用、公的</w:t>
      </w:r>
      <w:bookmarkEnd w:id="3"/>
      <w:r w:rsidR="00177470" w:rsidRPr="002719A7">
        <w:rPr>
          <w:rFonts w:ascii="MS Gothic" w:eastAsia="MS Gothic" w:hAnsi="MS Gothic" w:hint="eastAsia"/>
          <w:color w:val="000000" w:themeColor="text1"/>
          <w:sz w:val="22"/>
        </w:rPr>
        <w:t>活動</w:t>
      </w:r>
      <w:r w:rsidR="00FB5825" w:rsidRPr="002719A7">
        <w:rPr>
          <w:rFonts w:ascii="MS Gothic" w:eastAsia="MS Gothic" w:hAnsi="MS Gothic" w:hint="eastAsia"/>
          <w:color w:val="000000" w:themeColor="text1"/>
          <w:sz w:val="22"/>
        </w:rPr>
        <w:t>を含む家</w:t>
      </w:r>
      <w:r w:rsidRPr="002719A7">
        <w:rPr>
          <w:rFonts w:ascii="MS Gothic" w:eastAsia="MS Gothic" w:hAnsi="MS Gothic" w:hint="eastAsia"/>
          <w:color w:val="000000" w:themeColor="text1"/>
          <w:sz w:val="22"/>
        </w:rPr>
        <w:t>族</w:t>
      </w:r>
      <w:r w:rsidR="00FB5825" w:rsidRPr="002719A7">
        <w:rPr>
          <w:rFonts w:ascii="MS Gothic" w:eastAsia="MS Gothic" w:hAnsi="MS Gothic" w:hint="eastAsia"/>
          <w:color w:val="000000" w:themeColor="text1"/>
          <w:sz w:val="22"/>
        </w:rPr>
        <w:t>および社会における女性と男性の役割と責任に関する家父長</w:t>
      </w:r>
      <w:r w:rsidR="00FA5390" w:rsidRPr="002719A7">
        <w:rPr>
          <w:rFonts w:ascii="MS Gothic" w:eastAsia="MS Gothic" w:hAnsi="MS Gothic" w:hint="eastAsia"/>
          <w:color w:val="000000" w:themeColor="text1"/>
          <w:sz w:val="22"/>
        </w:rPr>
        <w:t>制</w:t>
      </w:r>
      <w:r w:rsidR="00FB5825" w:rsidRPr="002719A7">
        <w:rPr>
          <w:rFonts w:ascii="MS Gothic" w:eastAsia="MS Gothic" w:hAnsi="MS Gothic" w:hint="eastAsia"/>
          <w:color w:val="000000" w:themeColor="text1"/>
          <w:sz w:val="22"/>
        </w:rPr>
        <w:t>的な態度</w:t>
      </w:r>
      <w:r w:rsidRPr="002719A7">
        <w:rPr>
          <w:rFonts w:ascii="MS Gothic" w:eastAsia="MS Gothic" w:hAnsi="MS Gothic" w:hint="eastAsia"/>
          <w:color w:val="000000" w:themeColor="text1"/>
          <w:sz w:val="22"/>
        </w:rPr>
        <w:t>と</w:t>
      </w:r>
      <w:r w:rsidR="00FB5825" w:rsidRPr="002719A7">
        <w:rPr>
          <w:rFonts w:ascii="MS Gothic" w:eastAsia="MS Gothic" w:hAnsi="MS Gothic" w:hint="eastAsia"/>
          <w:color w:val="000000" w:themeColor="text1"/>
          <w:sz w:val="22"/>
        </w:rPr>
        <w:t>根強いジェンダー・ステレオタイプ</w:t>
      </w:r>
      <w:r w:rsidRPr="002719A7">
        <w:rPr>
          <w:rFonts w:ascii="MS Gothic" w:eastAsia="MS Gothic" w:hAnsi="MS Gothic" w:hint="eastAsia"/>
          <w:color w:val="000000" w:themeColor="text1"/>
          <w:sz w:val="22"/>
        </w:rPr>
        <w:t>が執拗に存在していること</w:t>
      </w:r>
    </w:p>
    <w:p w14:paraId="7D9C073F" w14:textId="6FBBB023" w:rsidR="00FB5825" w:rsidRPr="002719A7" w:rsidRDefault="00123BB3"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b</w:t>
      </w:r>
      <w:r w:rsidRPr="002719A7">
        <w:rPr>
          <w:rFonts w:ascii="MS Gothic" w:eastAsia="MS Gothic" w:hAnsi="MS Gothic" w:hint="eastAsia"/>
          <w:color w:val="000000" w:themeColor="text1"/>
          <w:sz w:val="22"/>
        </w:rPr>
        <w:t>）</w:t>
      </w:r>
      <w:r w:rsidR="006C7539" w:rsidRPr="002719A7">
        <w:rPr>
          <w:rFonts w:ascii="MS Gothic" w:eastAsia="MS Gothic" w:hAnsi="MS Gothic"/>
          <w:color w:val="000000" w:themeColor="text1"/>
          <w:sz w:val="22"/>
          <w:lang w:val="en-CA"/>
        </w:rPr>
        <w:t xml:space="preserve"> </w:t>
      </w:r>
      <w:r w:rsidR="00FB5825" w:rsidRPr="002719A7">
        <w:rPr>
          <w:rFonts w:ascii="MS Gothic" w:eastAsia="MS Gothic" w:hAnsi="MS Gothic" w:hint="eastAsia"/>
          <w:color w:val="000000" w:themeColor="text1"/>
          <w:sz w:val="22"/>
        </w:rPr>
        <w:t>国会、テレビ、インターネットおよびソーシャル・メディアを含</w:t>
      </w:r>
      <w:r w:rsidRPr="002719A7">
        <w:rPr>
          <w:rFonts w:ascii="MS Gothic" w:eastAsia="MS Gothic" w:hAnsi="MS Gothic" w:hint="eastAsia"/>
          <w:color w:val="000000" w:themeColor="text1"/>
          <w:sz w:val="22"/>
        </w:rPr>
        <w:t>め</w:t>
      </w:r>
      <w:r w:rsidR="00FB5825" w:rsidRPr="002719A7">
        <w:rPr>
          <w:rFonts w:ascii="MS Gothic" w:eastAsia="MS Gothic" w:hAnsi="MS Gothic" w:hint="eastAsia"/>
          <w:color w:val="000000" w:themeColor="text1"/>
          <w:sz w:val="22"/>
        </w:rPr>
        <w:t>、ジェンダー・ステレオタイプ</w:t>
      </w: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女性と少女に関する性差別的</w:t>
      </w:r>
      <w:r w:rsidRPr="002719A7">
        <w:rPr>
          <w:rFonts w:ascii="MS Gothic" w:eastAsia="MS Gothic" w:hAnsi="MS Gothic" w:hint="eastAsia"/>
          <w:color w:val="000000" w:themeColor="text1"/>
          <w:sz w:val="22"/>
        </w:rPr>
        <w:t>な</w:t>
      </w:r>
      <w:r w:rsidR="00FB5825" w:rsidRPr="002719A7">
        <w:rPr>
          <w:rFonts w:ascii="MS Gothic" w:eastAsia="MS Gothic" w:hAnsi="MS Gothic" w:hint="eastAsia"/>
          <w:color w:val="000000" w:themeColor="text1"/>
          <w:sz w:val="22"/>
        </w:rPr>
        <w:t>メッセージ</w:t>
      </w:r>
      <w:r w:rsidRPr="002719A7">
        <w:rPr>
          <w:rFonts w:ascii="MS Gothic" w:eastAsia="MS Gothic" w:hAnsi="MS Gothic" w:hint="eastAsia"/>
          <w:color w:val="000000" w:themeColor="text1"/>
          <w:sz w:val="22"/>
        </w:rPr>
        <w:t>や</w:t>
      </w:r>
      <w:r w:rsidR="00FB5825" w:rsidRPr="002719A7">
        <w:rPr>
          <w:rFonts w:ascii="MS Gothic" w:eastAsia="MS Gothic" w:hAnsi="MS Gothic" w:hint="eastAsia"/>
          <w:color w:val="000000" w:themeColor="text1"/>
          <w:sz w:val="22"/>
        </w:rPr>
        <w:t>描写</w:t>
      </w:r>
    </w:p>
    <w:p w14:paraId="65CF0959" w14:textId="0E61222F" w:rsidR="00FB5825" w:rsidRPr="002719A7" w:rsidRDefault="00123BB3"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c</w:t>
      </w:r>
      <w:r w:rsidRPr="002719A7">
        <w:rPr>
          <w:rFonts w:ascii="MS Gothic" w:eastAsia="MS Gothic" w:hAnsi="MS Gothic" w:hint="eastAsia"/>
          <w:color w:val="000000" w:themeColor="text1"/>
          <w:sz w:val="22"/>
        </w:rPr>
        <w:t>）</w:t>
      </w:r>
      <w:r w:rsidR="006C7539" w:rsidRPr="002719A7">
        <w:rPr>
          <w:rFonts w:ascii="MS Gothic" w:eastAsia="MS Gothic" w:hAnsi="MS Gothic"/>
          <w:color w:val="000000" w:themeColor="text1"/>
          <w:sz w:val="22"/>
          <w:lang w:val="en-CA"/>
        </w:rPr>
        <w:t xml:space="preserve"> </w:t>
      </w:r>
      <w:r w:rsidR="00FB5825" w:rsidRPr="002719A7">
        <w:rPr>
          <w:rFonts w:ascii="MS Gothic" w:eastAsia="MS Gothic" w:hAnsi="MS Gothic" w:hint="eastAsia"/>
          <w:color w:val="000000" w:themeColor="text1"/>
          <w:sz w:val="22"/>
        </w:rPr>
        <w:t>ジェンダー・ステレオタイプが、</w:t>
      </w:r>
      <w:r w:rsidR="003F4C98" w:rsidRPr="002719A7">
        <w:rPr>
          <w:rFonts w:ascii="MS Gothic" w:eastAsia="MS Gothic" w:hAnsi="MS Gothic" w:hint="eastAsia"/>
          <w:color w:val="000000" w:themeColor="text1"/>
          <w:sz w:val="22"/>
        </w:rPr>
        <w:t>引き続き</w:t>
      </w:r>
      <w:r w:rsidR="00FB5825" w:rsidRPr="002719A7">
        <w:rPr>
          <w:rFonts w:ascii="MS Gothic" w:eastAsia="MS Gothic" w:hAnsi="MS Gothic" w:hint="eastAsia"/>
          <w:color w:val="000000" w:themeColor="text1"/>
          <w:sz w:val="22"/>
        </w:rPr>
        <w:t>女性に対する性暴力およびジェンダーに基づく暴力の根本原因</w:t>
      </w:r>
      <w:r w:rsidR="003F4C98" w:rsidRPr="002719A7">
        <w:rPr>
          <w:rFonts w:ascii="MS Gothic" w:eastAsia="MS Gothic" w:hAnsi="MS Gothic" w:hint="eastAsia"/>
          <w:color w:val="000000" w:themeColor="text1"/>
          <w:sz w:val="22"/>
        </w:rPr>
        <w:t>となっており</w:t>
      </w:r>
      <w:r w:rsidR="00FB5825" w:rsidRPr="002719A7">
        <w:rPr>
          <w:rFonts w:ascii="MS Gothic" w:eastAsia="MS Gothic" w:hAnsi="MS Gothic" w:hint="eastAsia"/>
          <w:color w:val="000000" w:themeColor="text1"/>
          <w:sz w:val="22"/>
        </w:rPr>
        <w:t>、ポルノグラフィ、ビデオゲーム、マンガな</w:t>
      </w:r>
      <w:r w:rsidR="003F4C98" w:rsidRPr="002719A7">
        <w:rPr>
          <w:rFonts w:ascii="MS Gothic" w:eastAsia="MS Gothic" w:hAnsi="MS Gothic" w:hint="eastAsia"/>
          <w:color w:val="000000" w:themeColor="text1"/>
          <w:sz w:val="22"/>
        </w:rPr>
        <w:t>どの</w:t>
      </w:r>
      <w:r w:rsidR="00FB5825" w:rsidRPr="002719A7">
        <w:rPr>
          <w:rFonts w:ascii="MS Gothic" w:eastAsia="MS Gothic" w:hAnsi="MS Gothic" w:hint="eastAsia"/>
          <w:color w:val="000000" w:themeColor="text1"/>
          <w:sz w:val="22"/>
        </w:rPr>
        <w:t>アニメーション製品が、女性</w:t>
      </w:r>
      <w:r w:rsidR="003F4C98" w:rsidRPr="002719A7">
        <w:rPr>
          <w:rFonts w:ascii="MS Gothic" w:eastAsia="MS Gothic" w:hAnsi="MS Gothic" w:hint="eastAsia"/>
          <w:color w:val="000000" w:themeColor="text1"/>
          <w:sz w:val="22"/>
        </w:rPr>
        <w:t>と</w:t>
      </w:r>
      <w:r w:rsidR="00FB5825" w:rsidRPr="002719A7">
        <w:rPr>
          <w:rFonts w:ascii="MS Gothic" w:eastAsia="MS Gothic" w:hAnsi="MS Gothic" w:hint="eastAsia"/>
          <w:color w:val="000000" w:themeColor="text1"/>
          <w:sz w:val="22"/>
        </w:rPr>
        <w:t>少女に対する性暴力およびジェンダーに基づく暴力を助長する可能性があること</w:t>
      </w:r>
    </w:p>
    <w:p w14:paraId="52A69923" w14:textId="3F69151B" w:rsidR="00FB5825" w:rsidRPr="002719A7" w:rsidRDefault="003F4C98"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d</w:t>
      </w:r>
      <w:r w:rsidRPr="002719A7">
        <w:rPr>
          <w:rFonts w:ascii="MS Gothic" w:eastAsia="MS Gothic" w:hAnsi="MS Gothic" w:hint="eastAsia"/>
          <w:color w:val="000000" w:themeColor="text1"/>
          <w:sz w:val="22"/>
        </w:rPr>
        <w:t>）</w:t>
      </w:r>
      <w:r w:rsidR="006C7539" w:rsidRPr="002719A7">
        <w:rPr>
          <w:rFonts w:ascii="MS Gothic" w:eastAsia="MS Gothic" w:hAnsi="MS Gothic"/>
          <w:color w:val="000000" w:themeColor="text1"/>
          <w:sz w:val="22"/>
          <w:lang w:val="en-CA"/>
        </w:rPr>
        <w:t xml:space="preserve"> </w:t>
      </w:r>
      <w:r w:rsidR="00FB5825" w:rsidRPr="002719A7">
        <w:rPr>
          <w:rFonts w:ascii="MS Gothic" w:eastAsia="MS Gothic" w:hAnsi="MS Gothic" w:hint="eastAsia"/>
          <w:color w:val="000000" w:themeColor="text1"/>
          <w:sz w:val="22"/>
        </w:rPr>
        <w:t>アイヌ、部落、在日コリアンなどの民族的マイノリティの女性</w:t>
      </w:r>
      <w:r w:rsidRPr="002719A7">
        <w:rPr>
          <w:rFonts w:ascii="MS Gothic" w:eastAsia="MS Gothic" w:hAnsi="MS Gothic" w:hint="eastAsia"/>
          <w:color w:val="000000" w:themeColor="text1"/>
          <w:sz w:val="22"/>
        </w:rPr>
        <w:t>と</w:t>
      </w:r>
      <w:r w:rsidR="00FB5825" w:rsidRPr="002719A7">
        <w:rPr>
          <w:rFonts w:ascii="MS Gothic" w:eastAsia="MS Gothic" w:hAnsi="MS Gothic" w:hint="eastAsia"/>
          <w:color w:val="000000" w:themeColor="text1"/>
          <w:sz w:val="22"/>
        </w:rPr>
        <w:t>少女に対するジェンダー・ステレオタイプ</w:t>
      </w:r>
      <w:r w:rsidRPr="002719A7">
        <w:rPr>
          <w:rFonts w:ascii="MS Gothic" w:eastAsia="MS Gothic" w:hAnsi="MS Gothic" w:hint="eastAsia"/>
          <w:color w:val="000000" w:themeColor="text1"/>
          <w:sz w:val="22"/>
        </w:rPr>
        <w:t>が執拗に残っていること</w:t>
      </w:r>
    </w:p>
    <w:p w14:paraId="5C4DAC94" w14:textId="77777777" w:rsidR="00FB5825" w:rsidRPr="002719A7" w:rsidRDefault="00FB5825" w:rsidP="007E68D2">
      <w:pPr>
        <w:contextualSpacing/>
        <w:rPr>
          <w:rFonts w:ascii="MS Gothic" w:eastAsia="MS Gothic" w:hAnsi="MS Gothic"/>
          <w:color w:val="000000" w:themeColor="text1"/>
          <w:sz w:val="22"/>
        </w:rPr>
      </w:pPr>
    </w:p>
    <w:p w14:paraId="2AE293F1" w14:textId="5FF17BDB" w:rsidR="00FB5825" w:rsidRPr="002719A7" w:rsidRDefault="00FB5825"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26. 有害な慣行に関する女性差別撤廃委員会の共同一般勧告</w:t>
      </w:r>
      <w:r w:rsidR="003F4C98" w:rsidRPr="002719A7">
        <w:rPr>
          <w:rFonts w:ascii="MS Gothic" w:eastAsia="MS Gothic" w:hAnsi="MS Gothic" w:hint="eastAsia"/>
          <w:b/>
          <w:bCs/>
          <w:color w:val="000000" w:themeColor="text1"/>
          <w:sz w:val="22"/>
        </w:rPr>
        <w:t>第</w:t>
      </w:r>
      <w:r w:rsidRPr="002719A7">
        <w:rPr>
          <w:rFonts w:ascii="MS Gothic" w:eastAsia="MS Gothic" w:hAnsi="MS Gothic" w:hint="eastAsia"/>
          <w:b/>
          <w:bCs/>
          <w:color w:val="000000" w:themeColor="text1"/>
          <w:sz w:val="22"/>
        </w:rPr>
        <w:t>31号／</w:t>
      </w:r>
      <w:bookmarkStart w:id="4" w:name="_Hlk188269346"/>
      <w:r w:rsidRPr="002719A7">
        <w:rPr>
          <w:rFonts w:ascii="MS Gothic" w:eastAsia="MS Gothic" w:hAnsi="MS Gothic" w:hint="eastAsia"/>
          <w:b/>
          <w:bCs/>
          <w:color w:val="000000" w:themeColor="text1"/>
          <w:sz w:val="22"/>
        </w:rPr>
        <w:t>子どもの権利委員会の一般的意見18号</w:t>
      </w:r>
      <w:bookmarkEnd w:id="4"/>
      <w:r w:rsidRPr="002719A7">
        <w:rPr>
          <w:rFonts w:ascii="MS Gothic" w:eastAsia="MS Gothic" w:hAnsi="MS Gothic" w:hint="eastAsia"/>
          <w:b/>
          <w:bCs/>
          <w:color w:val="000000" w:themeColor="text1"/>
          <w:sz w:val="22"/>
        </w:rPr>
        <w:t>（2019年）改訂版、および委員会の前回の勧告（CEDAW/C/JPN/CO/7-8</w:t>
      </w:r>
      <w:r w:rsidR="003F4C98" w:rsidRPr="002719A7">
        <w:rPr>
          <w:rFonts w:ascii="MS Gothic" w:eastAsia="MS Gothic" w:hAnsi="MS Gothic" w:hint="eastAsia"/>
          <w:b/>
          <w:bCs/>
          <w:color w:val="000000" w:themeColor="text1"/>
          <w:sz w:val="22"/>
        </w:rPr>
        <w:t>, para.</w:t>
      </w:r>
      <w:r w:rsidRPr="002719A7">
        <w:rPr>
          <w:rFonts w:ascii="MS Gothic" w:eastAsia="MS Gothic" w:hAnsi="MS Gothic" w:hint="eastAsia"/>
          <w:b/>
          <w:bCs/>
          <w:color w:val="000000" w:themeColor="text1"/>
          <w:sz w:val="22"/>
        </w:rPr>
        <w:t>21）を想起し、委員会は締約国に以下のことを勧告する。</w:t>
      </w:r>
    </w:p>
    <w:p w14:paraId="15818B74" w14:textId="77777777" w:rsidR="003F4C98" w:rsidRPr="002719A7" w:rsidRDefault="003F4C98" w:rsidP="007E68D2">
      <w:pPr>
        <w:contextualSpacing/>
        <w:rPr>
          <w:rFonts w:ascii="MS Gothic" w:eastAsia="MS Gothic" w:hAnsi="MS Gothic"/>
          <w:b/>
          <w:bCs/>
          <w:color w:val="000000" w:themeColor="text1"/>
          <w:sz w:val="22"/>
        </w:rPr>
      </w:pPr>
    </w:p>
    <w:p w14:paraId="515246C9" w14:textId="640C5B94" w:rsidR="00FB5825" w:rsidRPr="002719A7" w:rsidRDefault="003F4C98"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a</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FB5825" w:rsidRPr="002719A7">
        <w:rPr>
          <w:rFonts w:ascii="MS Gothic" w:eastAsia="MS Gothic" w:hAnsi="MS Gothic" w:hint="eastAsia"/>
          <w:b/>
          <w:bCs/>
          <w:color w:val="000000" w:themeColor="text1"/>
          <w:sz w:val="22"/>
        </w:rPr>
        <w:t>家</w:t>
      </w:r>
      <w:r w:rsidRPr="002719A7">
        <w:rPr>
          <w:rFonts w:ascii="MS Gothic" w:eastAsia="MS Gothic" w:hAnsi="MS Gothic" w:hint="eastAsia"/>
          <w:b/>
          <w:bCs/>
          <w:color w:val="000000" w:themeColor="text1"/>
          <w:sz w:val="22"/>
        </w:rPr>
        <w:t>族</w:t>
      </w:r>
      <w:r w:rsidR="00FB5825" w:rsidRPr="002719A7">
        <w:rPr>
          <w:rFonts w:ascii="MS Gothic" w:eastAsia="MS Gothic" w:hAnsi="MS Gothic" w:hint="eastAsia"/>
          <w:b/>
          <w:bCs/>
          <w:color w:val="000000" w:themeColor="text1"/>
          <w:sz w:val="22"/>
        </w:rPr>
        <w:t>および社会における女性と男性の役割と責任に関する家父長</w:t>
      </w:r>
      <w:r w:rsidR="00FA5390" w:rsidRPr="002719A7">
        <w:rPr>
          <w:rFonts w:ascii="MS Gothic" w:eastAsia="MS Gothic" w:hAnsi="MS Gothic" w:hint="eastAsia"/>
          <w:b/>
          <w:bCs/>
          <w:color w:val="000000" w:themeColor="text1"/>
          <w:sz w:val="22"/>
        </w:rPr>
        <w:t>制</w:t>
      </w:r>
      <w:r w:rsidR="00FB5825" w:rsidRPr="002719A7">
        <w:rPr>
          <w:rFonts w:ascii="MS Gothic" w:eastAsia="MS Gothic" w:hAnsi="MS Gothic" w:hint="eastAsia"/>
          <w:b/>
          <w:bCs/>
          <w:color w:val="000000" w:themeColor="text1"/>
          <w:sz w:val="22"/>
        </w:rPr>
        <w:t>的態度および差別的ステレオタイプを撤廃するために、社会のあらゆるレベルにおける女性、男性、少女および少年を対象</w:t>
      </w:r>
      <w:r w:rsidR="00FB5825" w:rsidRPr="002719A7">
        <w:rPr>
          <w:rFonts w:ascii="MS Gothic" w:eastAsia="MS Gothic" w:hAnsi="MS Gothic" w:hint="eastAsia"/>
          <w:b/>
          <w:bCs/>
          <w:color w:val="000000" w:themeColor="text1"/>
          <w:sz w:val="22"/>
        </w:rPr>
        <w:lastRenderedPageBreak/>
        <w:t>とする、積極的かつ持続的な措置を伴う包括的戦略を採</w:t>
      </w:r>
      <w:r w:rsidRPr="002719A7">
        <w:rPr>
          <w:rFonts w:ascii="MS Gothic" w:eastAsia="MS Gothic" w:hAnsi="MS Gothic" w:hint="eastAsia"/>
          <w:b/>
          <w:bCs/>
          <w:color w:val="000000" w:themeColor="text1"/>
          <w:sz w:val="22"/>
        </w:rPr>
        <w:t>用</w:t>
      </w:r>
      <w:r w:rsidR="00FB5825" w:rsidRPr="002719A7">
        <w:rPr>
          <w:rFonts w:ascii="MS Gothic" w:eastAsia="MS Gothic" w:hAnsi="MS Gothic" w:hint="eastAsia"/>
          <w:b/>
          <w:bCs/>
          <w:color w:val="000000" w:themeColor="text1"/>
          <w:sz w:val="22"/>
        </w:rPr>
        <w:t>し、十分な資源を配分し、実施のモニターと評価を確保すること</w:t>
      </w:r>
    </w:p>
    <w:p w14:paraId="5C727CBC" w14:textId="7804E59B" w:rsidR="00FB5825" w:rsidRPr="002719A7" w:rsidRDefault="003F4C98"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b</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FB5825" w:rsidRPr="002719A7">
        <w:rPr>
          <w:rFonts w:ascii="MS Gothic" w:eastAsia="MS Gothic" w:hAnsi="MS Gothic" w:hint="eastAsia"/>
          <w:b/>
          <w:bCs/>
          <w:color w:val="000000" w:themeColor="text1"/>
          <w:sz w:val="22"/>
        </w:rPr>
        <w:t>公務員およびメディアに対し、ジェンダーに対応した言語によることを含め、家庭および社会における女性と男性の役割と責任に関するジェンダー・ステレオタイプに対処できるようにするための能力開発を提供し、メディアにおいて開発の積極的な推進者としての女性の肯定的な描写を促進する</w:t>
      </w:r>
      <w:r w:rsidRPr="002719A7">
        <w:rPr>
          <w:rFonts w:ascii="MS Gothic" w:eastAsia="MS Gothic" w:hAnsi="MS Gothic" w:hint="eastAsia"/>
          <w:b/>
          <w:bCs/>
          <w:color w:val="000000" w:themeColor="text1"/>
          <w:sz w:val="22"/>
        </w:rPr>
        <w:t>こと</w:t>
      </w:r>
    </w:p>
    <w:p w14:paraId="2F2831D5" w14:textId="6EE97506" w:rsidR="00FB5825" w:rsidRPr="002719A7" w:rsidRDefault="003F4C98"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（c）</w:t>
      </w:r>
      <w:r w:rsidR="006C7539" w:rsidRPr="002719A7">
        <w:rPr>
          <w:rFonts w:ascii="MS Gothic" w:eastAsia="MS Gothic" w:hAnsi="MS Gothic"/>
          <w:b/>
          <w:bCs/>
          <w:color w:val="000000" w:themeColor="text1"/>
          <w:sz w:val="22"/>
          <w:lang w:val="en-CA"/>
        </w:rPr>
        <w:t xml:space="preserve"> </w:t>
      </w:r>
      <w:r w:rsidR="00FB5825" w:rsidRPr="002719A7">
        <w:rPr>
          <w:rFonts w:ascii="MS Gothic" w:eastAsia="MS Gothic" w:hAnsi="MS Gothic" w:hint="eastAsia"/>
          <w:b/>
          <w:bCs/>
          <w:color w:val="000000" w:themeColor="text1"/>
          <w:sz w:val="22"/>
        </w:rPr>
        <w:t>差別的なジェンダー・ステレオタイプを悪化させ、女性と少女に対する性暴力を</w:t>
      </w:r>
      <w:r w:rsidRPr="002719A7">
        <w:rPr>
          <w:rFonts w:ascii="MS Gothic" w:eastAsia="MS Gothic" w:hAnsi="MS Gothic" w:hint="eastAsia"/>
          <w:b/>
          <w:bCs/>
          <w:color w:val="000000" w:themeColor="text1"/>
          <w:sz w:val="22"/>
        </w:rPr>
        <w:t>増大させ</w:t>
      </w:r>
      <w:r w:rsidR="00FB5825" w:rsidRPr="002719A7">
        <w:rPr>
          <w:rFonts w:ascii="MS Gothic" w:eastAsia="MS Gothic" w:hAnsi="MS Gothic" w:hint="eastAsia"/>
          <w:b/>
          <w:bCs/>
          <w:color w:val="000000" w:themeColor="text1"/>
          <w:sz w:val="22"/>
        </w:rPr>
        <w:t>るポルノグラフィ、ビデオゲーム、アニメーション製品の生産と流通に対処するために、既存の法的措置と監視プログラムを効果的に実施する</w:t>
      </w:r>
      <w:r w:rsidRPr="002719A7">
        <w:rPr>
          <w:rFonts w:ascii="MS Gothic" w:eastAsia="MS Gothic" w:hAnsi="MS Gothic" w:hint="eastAsia"/>
          <w:b/>
          <w:bCs/>
          <w:color w:val="000000" w:themeColor="text1"/>
          <w:sz w:val="22"/>
        </w:rPr>
        <w:t>こと</w:t>
      </w:r>
    </w:p>
    <w:p w14:paraId="340C83AF" w14:textId="5816A45C" w:rsidR="00FB5825" w:rsidRPr="002719A7" w:rsidRDefault="003F4C98"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d</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FB5825" w:rsidRPr="002719A7">
        <w:rPr>
          <w:rFonts w:ascii="MS Gothic" w:eastAsia="MS Gothic" w:hAnsi="MS Gothic" w:hint="eastAsia"/>
          <w:b/>
          <w:bCs/>
          <w:color w:val="000000" w:themeColor="text1"/>
          <w:sz w:val="22"/>
        </w:rPr>
        <w:t>アイヌ、部落および在日コリアンなどの民族的マイノリティ</w:t>
      </w:r>
      <w:r w:rsidR="008D6AF3" w:rsidRPr="002719A7">
        <w:rPr>
          <w:rFonts w:ascii="MS Gothic" w:eastAsia="MS Gothic" w:hAnsi="MS Gothic" w:hint="eastAsia"/>
          <w:b/>
          <w:bCs/>
          <w:color w:val="000000" w:themeColor="text1"/>
          <w:sz w:val="22"/>
        </w:rPr>
        <w:t>グループ</w:t>
      </w:r>
      <w:r w:rsidR="00847BCD" w:rsidRPr="002719A7">
        <w:rPr>
          <w:rFonts w:ascii="MS Gothic" w:eastAsia="MS Gothic" w:hAnsi="MS Gothic" w:hint="eastAsia"/>
          <w:b/>
          <w:bCs/>
          <w:color w:val="000000" w:themeColor="text1"/>
          <w:sz w:val="22"/>
        </w:rPr>
        <w:t>の</w:t>
      </w:r>
      <w:r w:rsidR="00FB5825" w:rsidRPr="002719A7">
        <w:rPr>
          <w:rFonts w:ascii="MS Gothic" w:eastAsia="MS Gothic" w:hAnsi="MS Gothic" w:hint="eastAsia"/>
          <w:b/>
          <w:bCs/>
          <w:color w:val="000000" w:themeColor="text1"/>
          <w:sz w:val="22"/>
        </w:rPr>
        <w:t>女性と少女に対するジェンダー・ステレオタイプが、締約国のあらゆる部門において効</w:t>
      </w:r>
      <w:r w:rsidRPr="002719A7">
        <w:rPr>
          <w:rFonts w:ascii="MS Gothic" w:eastAsia="MS Gothic" w:hAnsi="MS Gothic" w:hint="eastAsia"/>
          <w:b/>
          <w:bCs/>
          <w:color w:val="000000" w:themeColor="text1"/>
          <w:sz w:val="22"/>
        </w:rPr>
        <w:t>果</w:t>
      </w:r>
      <w:r w:rsidR="00FB5825" w:rsidRPr="002719A7">
        <w:rPr>
          <w:rFonts w:ascii="MS Gothic" w:eastAsia="MS Gothic" w:hAnsi="MS Gothic" w:hint="eastAsia"/>
          <w:b/>
          <w:bCs/>
          <w:color w:val="000000" w:themeColor="text1"/>
          <w:sz w:val="22"/>
        </w:rPr>
        <w:t>的に対処されることを確保するために、国内政策を策定し、包括的</w:t>
      </w:r>
      <w:r w:rsidRPr="002719A7">
        <w:rPr>
          <w:rFonts w:ascii="MS Gothic" w:eastAsia="MS Gothic" w:hAnsi="MS Gothic" w:hint="eastAsia"/>
          <w:b/>
          <w:bCs/>
          <w:color w:val="000000" w:themeColor="text1"/>
          <w:sz w:val="22"/>
        </w:rPr>
        <w:t>で</w:t>
      </w:r>
      <w:r w:rsidR="00FB5825" w:rsidRPr="002719A7">
        <w:rPr>
          <w:rFonts w:ascii="MS Gothic" w:eastAsia="MS Gothic" w:hAnsi="MS Gothic" w:hint="eastAsia"/>
          <w:b/>
          <w:bCs/>
          <w:color w:val="000000" w:themeColor="text1"/>
          <w:sz w:val="22"/>
        </w:rPr>
        <w:t>持続可能な措置を実施する</w:t>
      </w:r>
      <w:r w:rsidR="0092095F" w:rsidRPr="002719A7">
        <w:rPr>
          <w:rFonts w:ascii="MS Gothic" w:eastAsia="MS Gothic" w:hAnsi="MS Gothic" w:hint="eastAsia"/>
          <w:b/>
          <w:bCs/>
          <w:color w:val="000000" w:themeColor="text1"/>
          <w:sz w:val="22"/>
        </w:rPr>
        <w:t>こと</w:t>
      </w:r>
    </w:p>
    <w:p w14:paraId="5F24991A" w14:textId="77777777" w:rsidR="00FB5825" w:rsidRPr="002719A7" w:rsidRDefault="00FB5825" w:rsidP="007E68D2">
      <w:pPr>
        <w:contextualSpacing/>
        <w:rPr>
          <w:rFonts w:ascii="MS Gothic" w:eastAsia="MS Gothic" w:hAnsi="MS Gothic"/>
          <w:color w:val="000000" w:themeColor="text1"/>
          <w:sz w:val="22"/>
        </w:rPr>
      </w:pPr>
    </w:p>
    <w:p w14:paraId="1A12740E" w14:textId="77777777" w:rsidR="00FB5825" w:rsidRPr="002719A7" w:rsidRDefault="00FB5825"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女性に対するジェンダーに基づく暴力</w:t>
      </w:r>
    </w:p>
    <w:p w14:paraId="7D9E3F87" w14:textId="77777777" w:rsidR="003F4C98" w:rsidRPr="002719A7" w:rsidRDefault="003F4C98" w:rsidP="007E68D2">
      <w:pPr>
        <w:contextualSpacing/>
        <w:rPr>
          <w:rFonts w:ascii="MS Gothic" w:eastAsia="MS Gothic" w:hAnsi="MS Gothic"/>
          <w:b/>
          <w:bCs/>
          <w:color w:val="000000" w:themeColor="text1"/>
          <w:sz w:val="22"/>
        </w:rPr>
      </w:pPr>
    </w:p>
    <w:p w14:paraId="50FB0F5B" w14:textId="7408DFCC" w:rsidR="00FB5825" w:rsidRPr="002719A7" w:rsidRDefault="00FB5825"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27. 委員会は、レイプに関する法律を改正する締約国の努力を認める。</w:t>
      </w:r>
      <w:r w:rsidR="0092095F" w:rsidRPr="002719A7">
        <w:rPr>
          <w:rFonts w:ascii="MS Gothic" w:eastAsia="MS Gothic" w:hAnsi="MS Gothic" w:hint="eastAsia"/>
          <w:color w:val="000000" w:themeColor="text1"/>
          <w:sz w:val="22"/>
        </w:rPr>
        <w:t>しかしながら</w:t>
      </w:r>
      <w:r w:rsidRPr="002719A7">
        <w:rPr>
          <w:rFonts w:ascii="MS Gothic" w:eastAsia="MS Gothic" w:hAnsi="MS Gothic" w:hint="eastAsia"/>
          <w:color w:val="000000" w:themeColor="text1"/>
          <w:sz w:val="22"/>
        </w:rPr>
        <w:t>、</w:t>
      </w:r>
      <w:r w:rsidR="00261F7D" w:rsidRPr="002719A7">
        <w:rPr>
          <w:rFonts w:ascii="MS Gothic" w:eastAsia="MS Gothic" w:hAnsi="MS Gothic" w:hint="eastAsia"/>
          <w:color w:val="000000" w:themeColor="text1"/>
          <w:sz w:val="22"/>
        </w:rPr>
        <w:t>現行の</w:t>
      </w:r>
      <w:r w:rsidRPr="002719A7">
        <w:rPr>
          <w:rFonts w:ascii="MS Gothic" w:eastAsia="MS Gothic" w:hAnsi="MS Gothic" w:hint="eastAsia"/>
          <w:color w:val="000000" w:themeColor="text1"/>
          <w:sz w:val="22"/>
        </w:rPr>
        <w:t>一般的な</w:t>
      </w:r>
      <w:r w:rsidR="0092095F" w:rsidRPr="002719A7">
        <w:rPr>
          <w:rFonts w:ascii="MS Gothic" w:eastAsia="MS Gothic" w:hAnsi="MS Gothic" w:hint="eastAsia"/>
          <w:color w:val="000000" w:themeColor="text1"/>
          <w:sz w:val="22"/>
        </w:rPr>
        <w:t>レイプ</w:t>
      </w:r>
      <w:r w:rsidR="00FA5390" w:rsidRPr="002719A7">
        <w:rPr>
          <w:rFonts w:ascii="MS Gothic" w:eastAsia="MS Gothic" w:hAnsi="MS Gothic" w:hint="eastAsia"/>
          <w:color w:val="000000" w:themeColor="text1"/>
          <w:sz w:val="22"/>
        </w:rPr>
        <w:t>の法規定</w:t>
      </w:r>
      <w:r w:rsidRPr="002719A7">
        <w:rPr>
          <w:rFonts w:ascii="MS Gothic" w:eastAsia="MS Gothic" w:hAnsi="MS Gothic" w:hint="eastAsia"/>
          <w:color w:val="000000" w:themeColor="text1"/>
          <w:sz w:val="22"/>
        </w:rPr>
        <w:t>の下で</w:t>
      </w:r>
      <w:r w:rsidR="0092095F" w:rsidRPr="002719A7">
        <w:rPr>
          <w:rFonts w:ascii="MS Gothic" w:eastAsia="MS Gothic" w:hAnsi="MS Gothic" w:hint="eastAsia"/>
          <w:color w:val="000000" w:themeColor="text1"/>
          <w:sz w:val="22"/>
        </w:rPr>
        <w:t>婚姻内</w:t>
      </w:r>
      <w:r w:rsidRPr="002719A7">
        <w:rPr>
          <w:rFonts w:ascii="MS Gothic" w:eastAsia="MS Gothic" w:hAnsi="MS Gothic" w:hint="eastAsia"/>
          <w:color w:val="000000" w:themeColor="text1"/>
          <w:sz w:val="22"/>
        </w:rPr>
        <w:t>のレイプを訴追することは可能であ</w:t>
      </w:r>
      <w:r w:rsidR="0092095F" w:rsidRPr="002719A7">
        <w:rPr>
          <w:rFonts w:ascii="MS Gothic" w:eastAsia="MS Gothic" w:hAnsi="MS Gothic" w:hint="eastAsia"/>
          <w:color w:val="000000" w:themeColor="text1"/>
          <w:sz w:val="22"/>
        </w:rPr>
        <w:t>っても</w:t>
      </w:r>
      <w:r w:rsidRPr="002719A7">
        <w:rPr>
          <w:rFonts w:ascii="MS Gothic" w:eastAsia="MS Gothic" w:hAnsi="MS Gothic" w:hint="eastAsia"/>
          <w:color w:val="000000" w:themeColor="text1"/>
          <w:sz w:val="22"/>
        </w:rPr>
        <w:t>、</w:t>
      </w:r>
      <w:r w:rsidR="0092095F" w:rsidRPr="002719A7">
        <w:rPr>
          <w:rFonts w:ascii="MS Gothic" w:eastAsia="MS Gothic" w:hAnsi="MS Gothic" w:hint="eastAsia"/>
          <w:color w:val="000000" w:themeColor="text1"/>
          <w:sz w:val="22"/>
        </w:rPr>
        <w:t>婚姻内</w:t>
      </w:r>
      <w:r w:rsidRPr="002719A7">
        <w:rPr>
          <w:rFonts w:ascii="MS Gothic" w:eastAsia="MS Gothic" w:hAnsi="MS Gothic" w:hint="eastAsia"/>
          <w:color w:val="000000" w:themeColor="text1"/>
          <w:sz w:val="22"/>
        </w:rPr>
        <w:t>レイプ</w:t>
      </w:r>
      <w:r w:rsidR="0092095F" w:rsidRPr="002719A7">
        <w:rPr>
          <w:rFonts w:ascii="MS Gothic" w:eastAsia="MS Gothic" w:hAnsi="MS Gothic" w:hint="eastAsia"/>
          <w:color w:val="000000" w:themeColor="text1"/>
          <w:sz w:val="22"/>
        </w:rPr>
        <w:t>が</w:t>
      </w:r>
      <w:r w:rsidR="006F1F0D" w:rsidRPr="002719A7">
        <w:rPr>
          <w:rFonts w:ascii="MS Gothic" w:eastAsia="MS Gothic" w:hAnsi="MS Gothic" w:hint="eastAsia"/>
          <w:color w:val="000000" w:themeColor="text1"/>
          <w:sz w:val="22"/>
        </w:rPr>
        <w:t>独立した</w:t>
      </w:r>
      <w:r w:rsidR="0050512F" w:rsidRPr="002719A7">
        <w:rPr>
          <w:rFonts w:ascii="MS Gothic" w:eastAsia="MS Gothic" w:hAnsi="MS Gothic" w:hint="eastAsia"/>
          <w:color w:val="000000" w:themeColor="text1"/>
          <w:sz w:val="22"/>
        </w:rPr>
        <w:t>犯罪</w:t>
      </w:r>
      <w:r w:rsidRPr="002719A7">
        <w:rPr>
          <w:rFonts w:ascii="MS Gothic" w:eastAsia="MS Gothic" w:hAnsi="MS Gothic" w:hint="eastAsia"/>
          <w:color w:val="000000" w:themeColor="text1"/>
          <w:sz w:val="22"/>
        </w:rPr>
        <w:t>として明示</w:t>
      </w:r>
      <w:r w:rsidR="0092095F" w:rsidRPr="002719A7">
        <w:rPr>
          <w:rFonts w:ascii="MS Gothic" w:eastAsia="MS Gothic" w:hAnsi="MS Gothic" w:hint="eastAsia"/>
          <w:color w:val="000000" w:themeColor="text1"/>
          <w:sz w:val="22"/>
        </w:rPr>
        <w:t>的</w:t>
      </w:r>
      <w:r w:rsidRPr="002719A7">
        <w:rPr>
          <w:rFonts w:ascii="MS Gothic" w:eastAsia="MS Gothic" w:hAnsi="MS Gothic" w:hint="eastAsia"/>
          <w:color w:val="000000" w:themeColor="text1"/>
          <w:sz w:val="22"/>
        </w:rPr>
        <w:t>に犯罪化されていないことを遺憾に思う。委員会はさらに、以下の点に懸念をもって留意する。</w:t>
      </w:r>
    </w:p>
    <w:p w14:paraId="4B462FBE" w14:textId="77777777" w:rsidR="0092095F" w:rsidRPr="002719A7" w:rsidRDefault="0092095F" w:rsidP="007E68D2">
      <w:pPr>
        <w:contextualSpacing/>
        <w:rPr>
          <w:rFonts w:ascii="MS Gothic" w:eastAsia="MS Gothic" w:hAnsi="MS Gothic"/>
          <w:color w:val="000000" w:themeColor="text1"/>
          <w:sz w:val="22"/>
        </w:rPr>
      </w:pPr>
    </w:p>
    <w:p w14:paraId="4A8900D5" w14:textId="3A2AF5A9" w:rsidR="00FB5825" w:rsidRPr="002719A7" w:rsidRDefault="0092095F" w:rsidP="007F2CA8">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a</w:t>
      </w:r>
      <w:r w:rsidRPr="002719A7">
        <w:rPr>
          <w:rFonts w:ascii="MS Gothic" w:eastAsia="MS Gothic" w:hAnsi="MS Gothic" w:hint="eastAsia"/>
          <w:color w:val="000000" w:themeColor="text1"/>
          <w:sz w:val="22"/>
        </w:rPr>
        <w:t>）</w:t>
      </w:r>
      <w:r w:rsidR="006C7539" w:rsidRPr="002719A7">
        <w:rPr>
          <w:rFonts w:ascii="MS Gothic" w:eastAsia="MS Gothic" w:hAnsi="MS Gothic"/>
          <w:color w:val="000000" w:themeColor="text1"/>
          <w:sz w:val="22"/>
          <w:lang w:val="en-CA"/>
        </w:rPr>
        <w:t xml:space="preserve"> </w:t>
      </w:r>
      <w:r w:rsidRPr="002719A7">
        <w:rPr>
          <w:rFonts w:ascii="MS Gothic" w:eastAsia="MS Gothic" w:hAnsi="MS Gothic" w:hint="eastAsia"/>
          <w:color w:val="000000" w:themeColor="text1"/>
          <w:sz w:val="22"/>
        </w:rPr>
        <w:t>ドメスティック・バイオレンス</w:t>
      </w:r>
      <w:r w:rsidR="00FB5825" w:rsidRPr="002719A7">
        <w:rPr>
          <w:rFonts w:ascii="MS Gothic" w:eastAsia="MS Gothic" w:hAnsi="MS Gothic" w:hint="eastAsia"/>
          <w:color w:val="000000" w:themeColor="text1"/>
          <w:sz w:val="22"/>
        </w:rPr>
        <w:t>被害者のためのシェルターと相談サービスの資金と人員</w:t>
      </w:r>
      <w:r w:rsidRPr="002719A7">
        <w:rPr>
          <w:rFonts w:ascii="MS Gothic" w:eastAsia="MS Gothic" w:hAnsi="MS Gothic" w:hint="eastAsia"/>
          <w:color w:val="000000" w:themeColor="text1"/>
          <w:sz w:val="22"/>
        </w:rPr>
        <w:t>が</w:t>
      </w:r>
      <w:r w:rsidR="00FB5825" w:rsidRPr="002719A7">
        <w:rPr>
          <w:rFonts w:ascii="MS Gothic" w:eastAsia="MS Gothic" w:hAnsi="MS Gothic" w:hint="eastAsia"/>
          <w:color w:val="000000" w:themeColor="text1"/>
          <w:sz w:val="22"/>
        </w:rPr>
        <w:t>不足</w:t>
      </w:r>
      <w:r w:rsidRPr="002719A7">
        <w:rPr>
          <w:rFonts w:ascii="MS Gothic" w:eastAsia="MS Gothic" w:hAnsi="MS Gothic" w:hint="eastAsia"/>
          <w:color w:val="000000" w:themeColor="text1"/>
          <w:sz w:val="22"/>
        </w:rPr>
        <w:t>していると</w:t>
      </w:r>
      <w:r w:rsidR="00FB5825" w:rsidRPr="002719A7">
        <w:rPr>
          <w:rFonts w:ascii="MS Gothic" w:eastAsia="MS Gothic" w:hAnsi="MS Gothic" w:hint="eastAsia"/>
          <w:color w:val="000000" w:themeColor="text1"/>
          <w:sz w:val="22"/>
        </w:rPr>
        <w:t>の報告</w:t>
      </w:r>
    </w:p>
    <w:p w14:paraId="04F1BF01" w14:textId="1D1F2A91" w:rsidR="00FB5825" w:rsidRPr="002719A7" w:rsidRDefault="0092095F"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b</w:t>
      </w:r>
      <w:r w:rsidRPr="002719A7">
        <w:rPr>
          <w:rFonts w:ascii="MS Gothic" w:eastAsia="MS Gothic" w:hAnsi="MS Gothic" w:hint="eastAsia"/>
          <w:color w:val="000000" w:themeColor="text1"/>
          <w:sz w:val="22"/>
        </w:rPr>
        <w:t>）</w:t>
      </w:r>
      <w:r w:rsidR="006C7539" w:rsidRPr="002719A7">
        <w:rPr>
          <w:rFonts w:ascii="MS Gothic" w:eastAsia="MS Gothic" w:hAnsi="MS Gothic"/>
          <w:color w:val="000000" w:themeColor="text1"/>
          <w:sz w:val="22"/>
          <w:lang w:val="en-CA"/>
        </w:rPr>
        <w:t xml:space="preserve"> </w:t>
      </w:r>
      <w:r w:rsidR="00FB5825" w:rsidRPr="002719A7">
        <w:rPr>
          <w:rFonts w:ascii="MS Gothic" w:eastAsia="MS Gothic" w:hAnsi="MS Gothic" w:hint="eastAsia"/>
          <w:color w:val="000000" w:themeColor="text1"/>
          <w:sz w:val="22"/>
        </w:rPr>
        <w:t>2023年改正の配偶者暴力防止法の下で、保護命令の期間が6カ月から1年に延長されたにもかかわらず、命令の期限が切れると、女性がジェンダーに基づく暴力に繰り返しさらされ得ること</w:t>
      </w:r>
    </w:p>
    <w:p w14:paraId="493931C0" w14:textId="77AC3FA6" w:rsidR="00FB5825" w:rsidRPr="002719A7" w:rsidRDefault="0092095F"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c</w:t>
      </w:r>
      <w:r w:rsidRPr="002719A7">
        <w:rPr>
          <w:rFonts w:ascii="MS Gothic" w:eastAsia="MS Gothic" w:hAnsi="MS Gothic" w:hint="eastAsia"/>
          <w:color w:val="000000" w:themeColor="text1"/>
          <w:sz w:val="22"/>
        </w:rPr>
        <w:t>）</w:t>
      </w:r>
      <w:r w:rsidR="006C7539" w:rsidRPr="002719A7">
        <w:rPr>
          <w:rFonts w:ascii="MS Gothic" w:eastAsia="MS Gothic" w:hAnsi="MS Gothic"/>
          <w:color w:val="000000" w:themeColor="text1"/>
          <w:sz w:val="22"/>
          <w:lang w:val="en-CA"/>
        </w:rPr>
        <w:t xml:space="preserve"> </w:t>
      </w:r>
      <w:r w:rsidR="00FB5825" w:rsidRPr="002719A7">
        <w:rPr>
          <w:rFonts w:ascii="MS Gothic" w:eastAsia="MS Gothic" w:hAnsi="MS Gothic" w:hint="eastAsia"/>
          <w:color w:val="000000" w:themeColor="text1"/>
          <w:sz w:val="22"/>
        </w:rPr>
        <w:t>ジェンダーに基づく暴力の被害者のための支援サービスへのアクセスが、農</w:t>
      </w:r>
      <w:r w:rsidRPr="002719A7">
        <w:rPr>
          <w:rFonts w:ascii="MS Gothic" w:eastAsia="MS Gothic" w:hAnsi="MS Gothic" w:hint="eastAsia"/>
          <w:color w:val="000000" w:themeColor="text1"/>
          <w:sz w:val="22"/>
        </w:rPr>
        <w:t>山漁</w:t>
      </w:r>
      <w:r w:rsidR="00FB5825" w:rsidRPr="002719A7">
        <w:rPr>
          <w:rFonts w:ascii="MS Gothic" w:eastAsia="MS Gothic" w:hAnsi="MS Gothic" w:hint="eastAsia"/>
          <w:color w:val="000000" w:themeColor="text1"/>
          <w:sz w:val="22"/>
        </w:rPr>
        <w:t>村の女性や、民族的マイノリティの女性、</w:t>
      </w:r>
      <w:r w:rsidRPr="002719A7">
        <w:rPr>
          <w:rFonts w:ascii="MS Gothic" w:eastAsia="MS Gothic" w:hAnsi="MS Gothic" w:hint="eastAsia"/>
          <w:color w:val="000000" w:themeColor="text1"/>
          <w:sz w:val="22"/>
        </w:rPr>
        <w:t>移民</w:t>
      </w:r>
      <w:r w:rsidR="00FB5825" w:rsidRPr="002719A7">
        <w:rPr>
          <w:rFonts w:ascii="MS Gothic" w:eastAsia="MS Gothic" w:hAnsi="MS Gothic" w:hint="eastAsia"/>
          <w:color w:val="000000" w:themeColor="text1"/>
          <w:sz w:val="22"/>
        </w:rPr>
        <w:t>女性、障害のある女性や</w:t>
      </w:r>
      <w:r w:rsidR="00847BCD" w:rsidRPr="002719A7">
        <w:rPr>
          <w:rFonts w:ascii="MS Gothic" w:eastAsia="MS Gothic" w:hAnsi="MS Gothic" w:hint="eastAsia"/>
          <w:color w:val="000000" w:themeColor="text1"/>
          <w:sz w:val="22"/>
        </w:rPr>
        <w:t>レズビアン、バイセクシュアル、トランスジェンダー、インターセックス</w:t>
      </w:r>
      <w:r w:rsidR="00FB5825" w:rsidRPr="002719A7">
        <w:rPr>
          <w:rFonts w:ascii="MS Gothic" w:eastAsia="MS Gothic" w:hAnsi="MS Gothic" w:hint="eastAsia"/>
          <w:color w:val="000000" w:themeColor="text1"/>
          <w:sz w:val="22"/>
        </w:rPr>
        <w:t>女性など交差的</w:t>
      </w:r>
      <w:r w:rsidR="009919D6" w:rsidRPr="002719A7">
        <w:rPr>
          <w:rFonts w:ascii="MS Gothic" w:eastAsia="MS Gothic" w:hAnsi="MS Gothic" w:hint="eastAsia"/>
          <w:color w:val="000000" w:themeColor="text1"/>
          <w:sz w:val="22"/>
        </w:rPr>
        <w:t>形態の</w:t>
      </w:r>
      <w:r w:rsidR="00FB5825" w:rsidRPr="002719A7">
        <w:rPr>
          <w:rFonts w:ascii="MS Gothic" w:eastAsia="MS Gothic" w:hAnsi="MS Gothic" w:hint="eastAsia"/>
          <w:color w:val="000000" w:themeColor="text1"/>
          <w:sz w:val="22"/>
        </w:rPr>
        <w:t>差別に直面している人々にとって特に困難であり、</w:t>
      </w:r>
      <w:r w:rsidRPr="002719A7">
        <w:rPr>
          <w:rFonts w:ascii="MS Gothic" w:eastAsia="MS Gothic" w:hAnsi="MS Gothic" w:hint="eastAsia"/>
          <w:color w:val="000000" w:themeColor="text1"/>
          <w:sz w:val="22"/>
        </w:rPr>
        <w:t>移民</w:t>
      </w:r>
      <w:r w:rsidR="00847BCD" w:rsidRPr="002719A7">
        <w:rPr>
          <w:rFonts w:ascii="MS Gothic" w:eastAsia="MS Gothic" w:hAnsi="MS Gothic" w:hint="eastAsia"/>
          <w:color w:val="000000" w:themeColor="text1"/>
          <w:sz w:val="22"/>
        </w:rPr>
        <w:t>女性</w:t>
      </w:r>
      <w:r w:rsidR="00FB5825" w:rsidRPr="002719A7">
        <w:rPr>
          <w:rFonts w:ascii="MS Gothic" w:eastAsia="MS Gothic" w:hAnsi="MS Gothic" w:hint="eastAsia"/>
          <w:color w:val="000000" w:themeColor="text1"/>
          <w:sz w:val="22"/>
        </w:rPr>
        <w:t>は、</w:t>
      </w:r>
      <w:r w:rsidR="00E97525"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出入国管理及び難民認定法</w:t>
      </w:r>
      <w:r w:rsidR="00E97525"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の下で保護される</w:t>
      </w:r>
      <w:r w:rsidR="00261F7D" w:rsidRPr="002719A7">
        <w:rPr>
          <w:rFonts w:ascii="MS Gothic" w:eastAsia="MS Gothic" w:hAnsi="MS Gothic" w:hint="eastAsia"/>
          <w:color w:val="000000" w:themeColor="text1"/>
          <w:sz w:val="22"/>
        </w:rPr>
        <w:t>在留</w:t>
      </w:r>
      <w:r w:rsidR="00FB5825" w:rsidRPr="002719A7">
        <w:rPr>
          <w:rFonts w:ascii="MS Gothic" w:eastAsia="MS Gothic" w:hAnsi="MS Gothic" w:hint="eastAsia"/>
          <w:color w:val="000000" w:themeColor="text1"/>
          <w:sz w:val="22"/>
        </w:rPr>
        <w:t>資格を維持するために「正当な理由」を提出する必要があるため、在留資格を取り消されることを恐れて、ジェンダーに基づく暴力の事</w:t>
      </w:r>
      <w:r w:rsidRPr="002719A7">
        <w:rPr>
          <w:rFonts w:ascii="MS Gothic" w:eastAsia="MS Gothic" w:hAnsi="MS Gothic" w:hint="eastAsia"/>
          <w:color w:val="000000" w:themeColor="text1"/>
          <w:sz w:val="22"/>
        </w:rPr>
        <w:t>案</w:t>
      </w:r>
      <w:r w:rsidR="00FB5825" w:rsidRPr="002719A7">
        <w:rPr>
          <w:rFonts w:ascii="MS Gothic" w:eastAsia="MS Gothic" w:hAnsi="MS Gothic" w:hint="eastAsia"/>
          <w:color w:val="000000" w:themeColor="text1"/>
          <w:sz w:val="22"/>
        </w:rPr>
        <w:t>を</w:t>
      </w:r>
      <w:r w:rsidRPr="002719A7">
        <w:rPr>
          <w:rFonts w:ascii="MS Gothic" w:eastAsia="MS Gothic" w:hAnsi="MS Gothic" w:hint="eastAsia"/>
          <w:color w:val="000000" w:themeColor="text1"/>
          <w:sz w:val="22"/>
        </w:rPr>
        <w:t>通</w:t>
      </w:r>
      <w:r w:rsidR="00FB5825" w:rsidRPr="002719A7">
        <w:rPr>
          <w:rFonts w:ascii="MS Gothic" w:eastAsia="MS Gothic" w:hAnsi="MS Gothic" w:hint="eastAsia"/>
          <w:color w:val="000000" w:themeColor="text1"/>
          <w:sz w:val="22"/>
        </w:rPr>
        <w:t>報することに特に消極的であるという報告</w:t>
      </w:r>
    </w:p>
    <w:p w14:paraId="323668EB" w14:textId="39A3BB62" w:rsidR="00FB5825" w:rsidRPr="002719A7" w:rsidRDefault="0092095F"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d</w:t>
      </w:r>
      <w:r w:rsidRPr="002719A7">
        <w:rPr>
          <w:rFonts w:ascii="MS Gothic" w:eastAsia="MS Gothic" w:hAnsi="MS Gothic" w:hint="eastAsia"/>
          <w:color w:val="000000" w:themeColor="text1"/>
          <w:sz w:val="22"/>
        </w:rPr>
        <w:t>）</w:t>
      </w:r>
      <w:r w:rsidR="006C7539" w:rsidRPr="002719A7">
        <w:rPr>
          <w:rFonts w:ascii="MS Gothic" w:eastAsia="MS Gothic" w:hAnsi="MS Gothic"/>
          <w:color w:val="000000" w:themeColor="text1"/>
          <w:sz w:val="22"/>
          <w:lang w:val="en-CA"/>
        </w:rPr>
        <w:t xml:space="preserve"> </w:t>
      </w:r>
      <w:r w:rsidR="00FB5825" w:rsidRPr="002719A7">
        <w:rPr>
          <w:rFonts w:ascii="MS Gothic" w:eastAsia="MS Gothic" w:hAnsi="MS Gothic" w:hint="eastAsia"/>
          <w:color w:val="000000" w:themeColor="text1"/>
          <w:sz w:val="22"/>
        </w:rPr>
        <w:t>沖縄の軍事基地</w:t>
      </w:r>
      <w:r w:rsidRPr="002719A7">
        <w:rPr>
          <w:rFonts w:ascii="MS Gothic" w:eastAsia="MS Gothic" w:hAnsi="MS Gothic" w:hint="eastAsia"/>
          <w:color w:val="000000" w:themeColor="text1"/>
          <w:sz w:val="22"/>
        </w:rPr>
        <w:t>に駐留する</w:t>
      </w:r>
      <w:r w:rsidR="008E0569" w:rsidRPr="002719A7">
        <w:rPr>
          <w:rFonts w:ascii="MS Gothic" w:eastAsia="MS Gothic" w:hAnsi="MS Gothic" w:hint="eastAsia"/>
          <w:color w:val="000000" w:themeColor="text1"/>
          <w:sz w:val="22"/>
        </w:rPr>
        <w:t>合衆国</w:t>
      </w:r>
      <w:r w:rsidR="00FB5825" w:rsidRPr="002719A7">
        <w:rPr>
          <w:rFonts w:ascii="MS Gothic" w:eastAsia="MS Gothic" w:hAnsi="MS Gothic" w:hint="eastAsia"/>
          <w:color w:val="000000" w:themeColor="text1"/>
          <w:sz w:val="22"/>
        </w:rPr>
        <w:t>軍兵士による女性に対するジェンダーに基づく暴力</w:t>
      </w:r>
    </w:p>
    <w:p w14:paraId="6C63D4DD" w14:textId="77777777" w:rsidR="00FB5825" w:rsidRPr="002719A7" w:rsidRDefault="00FB5825" w:rsidP="007E68D2">
      <w:pPr>
        <w:contextualSpacing/>
        <w:rPr>
          <w:rFonts w:ascii="MS Gothic" w:eastAsia="MS Gothic" w:hAnsi="MS Gothic"/>
          <w:color w:val="000000" w:themeColor="text1"/>
          <w:sz w:val="22"/>
        </w:rPr>
      </w:pPr>
    </w:p>
    <w:p w14:paraId="4CEA05CA" w14:textId="32F46E82" w:rsidR="00FB5825" w:rsidRPr="002719A7" w:rsidRDefault="00FB5825"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28. 委員会は、前回の勧告（CEDAW/C/JPN/CO/7-8, para.23）を想起し、一般勧告</w:t>
      </w:r>
      <w:r w:rsidR="0092095F" w:rsidRPr="002719A7">
        <w:rPr>
          <w:rFonts w:ascii="MS Gothic" w:eastAsia="MS Gothic" w:hAnsi="MS Gothic" w:hint="eastAsia"/>
          <w:b/>
          <w:bCs/>
          <w:color w:val="000000" w:themeColor="text1"/>
          <w:sz w:val="22"/>
        </w:rPr>
        <w:t>第</w:t>
      </w:r>
      <w:r w:rsidRPr="002719A7">
        <w:rPr>
          <w:rFonts w:ascii="MS Gothic" w:eastAsia="MS Gothic" w:hAnsi="MS Gothic" w:hint="eastAsia"/>
          <w:b/>
          <w:bCs/>
          <w:color w:val="000000" w:themeColor="text1"/>
          <w:sz w:val="22"/>
        </w:rPr>
        <w:t>19号を更新する女性に対するジェンダーに基づく暴力に関する一般勧告</w:t>
      </w:r>
      <w:r w:rsidR="0092095F" w:rsidRPr="002719A7">
        <w:rPr>
          <w:rFonts w:ascii="MS Gothic" w:eastAsia="MS Gothic" w:hAnsi="MS Gothic" w:hint="eastAsia"/>
          <w:b/>
          <w:bCs/>
          <w:color w:val="000000" w:themeColor="text1"/>
          <w:sz w:val="22"/>
        </w:rPr>
        <w:t>第</w:t>
      </w:r>
      <w:r w:rsidRPr="002719A7">
        <w:rPr>
          <w:rFonts w:ascii="MS Gothic" w:eastAsia="MS Gothic" w:hAnsi="MS Gothic" w:hint="eastAsia"/>
          <w:b/>
          <w:bCs/>
          <w:color w:val="000000" w:themeColor="text1"/>
          <w:sz w:val="22"/>
        </w:rPr>
        <w:t>35号（2017年）、および持続可能な開発目標の公的および私的領域におけるすべての女性</w:t>
      </w:r>
      <w:r w:rsidR="0092095F" w:rsidRPr="002719A7">
        <w:rPr>
          <w:rFonts w:ascii="MS Gothic" w:eastAsia="MS Gothic" w:hAnsi="MS Gothic" w:hint="eastAsia"/>
          <w:b/>
          <w:bCs/>
          <w:color w:val="000000" w:themeColor="text1"/>
          <w:sz w:val="22"/>
        </w:rPr>
        <w:t>と</w:t>
      </w:r>
      <w:r w:rsidRPr="002719A7">
        <w:rPr>
          <w:rFonts w:ascii="MS Gothic" w:eastAsia="MS Gothic" w:hAnsi="MS Gothic" w:hint="eastAsia"/>
          <w:b/>
          <w:bCs/>
          <w:color w:val="000000" w:themeColor="text1"/>
          <w:sz w:val="22"/>
        </w:rPr>
        <w:t>少女に対するあらゆる形態の暴力の</w:t>
      </w:r>
      <w:r w:rsidR="0092095F" w:rsidRPr="002719A7">
        <w:rPr>
          <w:rFonts w:ascii="MS Gothic" w:eastAsia="MS Gothic" w:hAnsi="MS Gothic" w:hint="eastAsia"/>
          <w:b/>
          <w:bCs/>
          <w:color w:val="000000" w:themeColor="text1"/>
          <w:sz w:val="22"/>
        </w:rPr>
        <w:t>根絶</w:t>
      </w:r>
      <w:r w:rsidRPr="002719A7">
        <w:rPr>
          <w:rFonts w:ascii="MS Gothic" w:eastAsia="MS Gothic" w:hAnsi="MS Gothic" w:hint="eastAsia"/>
          <w:b/>
          <w:bCs/>
          <w:color w:val="000000" w:themeColor="text1"/>
          <w:sz w:val="22"/>
        </w:rPr>
        <w:t>に関する</w:t>
      </w:r>
      <w:r w:rsidR="00391490" w:rsidRPr="002719A7">
        <w:rPr>
          <w:rFonts w:ascii="MS Gothic" w:eastAsia="MS Gothic" w:hAnsi="MS Gothic" w:hint="eastAsia"/>
          <w:b/>
          <w:bCs/>
          <w:color w:val="000000" w:themeColor="text1"/>
          <w:sz w:val="22"/>
        </w:rPr>
        <w:t>ターゲット</w:t>
      </w:r>
      <w:r w:rsidRPr="002719A7">
        <w:rPr>
          <w:rFonts w:ascii="MS Gothic" w:eastAsia="MS Gothic" w:hAnsi="MS Gothic" w:hint="eastAsia"/>
          <w:b/>
          <w:bCs/>
          <w:color w:val="000000" w:themeColor="text1"/>
          <w:sz w:val="22"/>
        </w:rPr>
        <w:t>5.2に沿って、締約国に対し、</w:t>
      </w:r>
      <w:r w:rsidR="00391490" w:rsidRPr="002719A7">
        <w:rPr>
          <w:rFonts w:ascii="MS Gothic" w:eastAsia="MS Gothic" w:hAnsi="MS Gothic" w:hint="eastAsia"/>
          <w:b/>
          <w:bCs/>
          <w:color w:val="000000" w:themeColor="text1"/>
          <w:sz w:val="22"/>
        </w:rPr>
        <w:t>刑法を改正し婚姻内</w:t>
      </w:r>
      <w:r w:rsidRPr="002719A7">
        <w:rPr>
          <w:rFonts w:ascii="MS Gothic" w:eastAsia="MS Gothic" w:hAnsi="MS Gothic" w:hint="eastAsia"/>
          <w:b/>
          <w:bCs/>
          <w:color w:val="000000" w:themeColor="text1"/>
          <w:sz w:val="22"/>
        </w:rPr>
        <w:t>レイプを</w:t>
      </w:r>
      <w:r w:rsidR="00377FAD" w:rsidRPr="002719A7">
        <w:rPr>
          <w:rFonts w:ascii="MS Gothic" w:eastAsia="MS Gothic" w:hAnsi="MS Gothic" w:hint="eastAsia"/>
          <w:b/>
          <w:bCs/>
          <w:color w:val="000000" w:themeColor="text1"/>
          <w:sz w:val="22"/>
        </w:rPr>
        <w:t>独立した</w:t>
      </w:r>
      <w:r w:rsidRPr="002719A7">
        <w:rPr>
          <w:rFonts w:ascii="MS Gothic" w:eastAsia="MS Gothic" w:hAnsi="MS Gothic" w:hint="eastAsia"/>
          <w:b/>
          <w:bCs/>
          <w:color w:val="000000" w:themeColor="text1"/>
          <w:sz w:val="22"/>
        </w:rPr>
        <w:t>犯罪として明示</w:t>
      </w:r>
      <w:r w:rsidR="00391490" w:rsidRPr="002719A7">
        <w:rPr>
          <w:rFonts w:ascii="MS Gothic" w:eastAsia="MS Gothic" w:hAnsi="MS Gothic" w:hint="eastAsia"/>
          <w:b/>
          <w:bCs/>
          <w:color w:val="000000" w:themeColor="text1"/>
          <w:sz w:val="22"/>
        </w:rPr>
        <w:t>的</w:t>
      </w:r>
      <w:r w:rsidRPr="002719A7">
        <w:rPr>
          <w:rFonts w:ascii="MS Gothic" w:eastAsia="MS Gothic" w:hAnsi="MS Gothic" w:hint="eastAsia"/>
          <w:b/>
          <w:bCs/>
          <w:color w:val="000000" w:themeColor="text1"/>
          <w:sz w:val="22"/>
        </w:rPr>
        <w:t>に犯罪化し、</w:t>
      </w:r>
      <w:r w:rsidR="00391490" w:rsidRPr="002719A7">
        <w:rPr>
          <w:rFonts w:ascii="MS Gothic" w:eastAsia="MS Gothic" w:hAnsi="MS Gothic" w:hint="eastAsia"/>
          <w:b/>
          <w:bCs/>
          <w:color w:val="000000" w:themeColor="text1"/>
          <w:sz w:val="22"/>
        </w:rPr>
        <w:t>婚姻内</w:t>
      </w:r>
      <w:r w:rsidRPr="002719A7">
        <w:rPr>
          <w:rFonts w:ascii="MS Gothic" w:eastAsia="MS Gothic" w:hAnsi="MS Gothic" w:hint="eastAsia"/>
          <w:b/>
          <w:bCs/>
          <w:color w:val="000000" w:themeColor="text1"/>
          <w:sz w:val="22"/>
        </w:rPr>
        <w:t>レイプの犯罪性について意識向上キャンペーンを実施する</w:t>
      </w:r>
      <w:r w:rsidR="00391490" w:rsidRPr="002719A7">
        <w:rPr>
          <w:rFonts w:ascii="MS Gothic" w:eastAsia="MS Gothic" w:hAnsi="MS Gothic" w:hint="eastAsia"/>
          <w:b/>
          <w:bCs/>
          <w:color w:val="000000" w:themeColor="text1"/>
          <w:sz w:val="22"/>
        </w:rPr>
        <w:t>よう</w:t>
      </w:r>
      <w:r w:rsidRPr="002719A7">
        <w:rPr>
          <w:rFonts w:ascii="MS Gothic" w:eastAsia="MS Gothic" w:hAnsi="MS Gothic" w:hint="eastAsia"/>
          <w:b/>
          <w:bCs/>
          <w:color w:val="000000" w:themeColor="text1"/>
          <w:sz w:val="22"/>
        </w:rPr>
        <w:t>勧告する。さらに、締約国に対し、以下のことを勧告する。</w:t>
      </w:r>
    </w:p>
    <w:p w14:paraId="65B3D2EF" w14:textId="77777777" w:rsidR="0092095F" w:rsidRPr="002719A7" w:rsidRDefault="0092095F" w:rsidP="007E68D2">
      <w:pPr>
        <w:contextualSpacing/>
        <w:rPr>
          <w:rFonts w:ascii="MS Gothic" w:eastAsia="MS Gothic" w:hAnsi="MS Gothic"/>
          <w:b/>
          <w:bCs/>
          <w:color w:val="000000" w:themeColor="text1"/>
          <w:sz w:val="22"/>
        </w:rPr>
      </w:pPr>
    </w:p>
    <w:p w14:paraId="48ECF89D" w14:textId="1D4D1B39" w:rsidR="00FB5825" w:rsidRPr="002719A7" w:rsidRDefault="0092095F"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a</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8E1FBF" w:rsidRPr="002719A7">
        <w:rPr>
          <w:rFonts w:ascii="MS Gothic" w:eastAsia="MS Gothic" w:hAnsi="MS Gothic" w:hint="eastAsia"/>
          <w:b/>
          <w:bCs/>
          <w:color w:val="000000" w:themeColor="text1"/>
          <w:sz w:val="22"/>
        </w:rPr>
        <w:t>女性に対するジェンダーに基づく暴力の被害者</w:t>
      </w:r>
      <w:r w:rsidR="008D6AF3" w:rsidRPr="002719A7">
        <w:rPr>
          <w:rFonts w:ascii="MS Gothic" w:eastAsia="MS Gothic" w:hAnsi="MS Gothic" w:hint="eastAsia"/>
          <w:b/>
          <w:bCs/>
          <w:color w:val="000000" w:themeColor="text1"/>
          <w:sz w:val="22"/>
        </w:rPr>
        <w:t>を</w:t>
      </w:r>
      <w:r w:rsidR="008E1FBF" w:rsidRPr="002719A7">
        <w:rPr>
          <w:rFonts w:ascii="MS Gothic" w:eastAsia="MS Gothic" w:hAnsi="MS Gothic" w:hint="eastAsia"/>
          <w:b/>
          <w:bCs/>
          <w:color w:val="000000" w:themeColor="text1"/>
          <w:sz w:val="22"/>
        </w:rPr>
        <w:t>保護</w:t>
      </w:r>
      <w:r w:rsidR="008D6AF3" w:rsidRPr="002719A7">
        <w:rPr>
          <w:rFonts w:ascii="MS Gothic" w:eastAsia="MS Gothic" w:hAnsi="MS Gothic" w:hint="eastAsia"/>
          <w:b/>
          <w:bCs/>
          <w:color w:val="000000" w:themeColor="text1"/>
          <w:sz w:val="22"/>
        </w:rPr>
        <w:t>する</w:t>
      </w:r>
      <w:r w:rsidR="008E1FBF" w:rsidRPr="002719A7">
        <w:rPr>
          <w:rFonts w:ascii="MS Gothic" w:eastAsia="MS Gothic" w:hAnsi="MS Gothic" w:hint="eastAsia"/>
          <w:b/>
          <w:bCs/>
          <w:color w:val="000000" w:themeColor="text1"/>
          <w:sz w:val="22"/>
        </w:rPr>
        <w:t>ために、</w:t>
      </w:r>
      <w:r w:rsidR="00391490" w:rsidRPr="002719A7">
        <w:rPr>
          <w:rFonts w:ascii="MS Gothic" w:eastAsia="MS Gothic" w:hAnsi="MS Gothic" w:hint="eastAsia"/>
          <w:b/>
          <w:bCs/>
          <w:color w:val="000000" w:themeColor="text1"/>
          <w:sz w:val="22"/>
        </w:rPr>
        <w:t>ドメスティック・バイオレンス</w:t>
      </w:r>
      <w:r w:rsidR="00FB5825" w:rsidRPr="002719A7">
        <w:rPr>
          <w:rFonts w:ascii="MS Gothic" w:eastAsia="MS Gothic" w:hAnsi="MS Gothic" w:hint="eastAsia"/>
          <w:b/>
          <w:bCs/>
          <w:color w:val="000000" w:themeColor="text1"/>
          <w:sz w:val="22"/>
        </w:rPr>
        <w:t>被害者のためのシェルターや相談サービスへの十分な資金の配分</w:t>
      </w:r>
      <w:r w:rsidR="008D6AF3" w:rsidRPr="002719A7">
        <w:rPr>
          <w:rFonts w:ascii="MS Gothic" w:eastAsia="MS Gothic" w:hAnsi="MS Gothic" w:hint="eastAsia"/>
          <w:b/>
          <w:bCs/>
          <w:color w:val="000000" w:themeColor="text1"/>
          <w:sz w:val="22"/>
        </w:rPr>
        <w:t>などを通じて</w:t>
      </w:r>
      <w:r w:rsidR="00FB5825" w:rsidRPr="002719A7">
        <w:rPr>
          <w:rFonts w:ascii="MS Gothic" w:eastAsia="MS Gothic" w:hAnsi="MS Gothic" w:hint="eastAsia"/>
          <w:b/>
          <w:bCs/>
          <w:color w:val="000000" w:themeColor="text1"/>
          <w:sz w:val="22"/>
        </w:rPr>
        <w:t>、</w:t>
      </w:r>
      <w:r w:rsidR="00261F7D" w:rsidRPr="002719A7">
        <w:rPr>
          <w:rFonts w:ascii="MS Gothic" w:eastAsia="MS Gothic" w:hAnsi="MS Gothic" w:hint="eastAsia"/>
          <w:b/>
          <w:bCs/>
          <w:color w:val="000000" w:themeColor="text1"/>
          <w:sz w:val="22"/>
        </w:rPr>
        <w:t>リソース（訳註</w:t>
      </w:r>
      <w:r w:rsidR="005F732F" w:rsidRPr="002719A7">
        <w:rPr>
          <w:rFonts w:ascii="MS Gothic" w:eastAsia="MS Gothic" w:hAnsi="MS Gothic"/>
          <w:b/>
          <w:bCs/>
          <w:color w:val="000000" w:themeColor="text1"/>
          <w:sz w:val="22"/>
        </w:rPr>
        <w:t xml:space="preserve"> </w:t>
      </w:r>
      <w:r w:rsidR="00261F7D" w:rsidRPr="002719A7">
        <w:rPr>
          <w:rFonts w:ascii="MS Gothic" w:eastAsia="MS Gothic" w:hAnsi="MS Gothic" w:hint="eastAsia"/>
          <w:b/>
          <w:bCs/>
          <w:color w:val="000000" w:themeColor="text1"/>
          <w:sz w:val="22"/>
          <w:lang w:val="en-CA"/>
        </w:rPr>
        <w:t>人材や資金）</w:t>
      </w:r>
      <w:r w:rsidR="00FB5825" w:rsidRPr="002719A7">
        <w:rPr>
          <w:rFonts w:ascii="MS Gothic" w:eastAsia="MS Gothic" w:hAnsi="MS Gothic" w:hint="eastAsia"/>
          <w:b/>
          <w:bCs/>
          <w:color w:val="000000" w:themeColor="text1"/>
          <w:sz w:val="22"/>
        </w:rPr>
        <w:t>の</w:t>
      </w:r>
      <w:r w:rsidR="00391490" w:rsidRPr="002719A7">
        <w:rPr>
          <w:rFonts w:ascii="MS Gothic" w:eastAsia="MS Gothic" w:hAnsi="MS Gothic" w:hint="eastAsia"/>
          <w:b/>
          <w:bCs/>
          <w:color w:val="000000" w:themeColor="text1"/>
          <w:sz w:val="22"/>
        </w:rPr>
        <w:t>不足</w:t>
      </w:r>
      <w:r w:rsidR="00FB5825" w:rsidRPr="002719A7">
        <w:rPr>
          <w:rFonts w:ascii="MS Gothic" w:eastAsia="MS Gothic" w:hAnsi="MS Gothic" w:hint="eastAsia"/>
          <w:b/>
          <w:bCs/>
          <w:color w:val="000000" w:themeColor="text1"/>
          <w:sz w:val="22"/>
        </w:rPr>
        <w:t>に対処すること</w:t>
      </w:r>
    </w:p>
    <w:p w14:paraId="460A7DE5" w14:textId="616EE77B" w:rsidR="00FB5825" w:rsidRPr="002719A7" w:rsidRDefault="0092095F"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b</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FB5825" w:rsidRPr="002719A7">
        <w:rPr>
          <w:rFonts w:ascii="MS Gothic" w:eastAsia="MS Gothic" w:hAnsi="MS Gothic" w:hint="eastAsia"/>
          <w:b/>
          <w:bCs/>
          <w:color w:val="000000" w:themeColor="text1"/>
          <w:sz w:val="22"/>
        </w:rPr>
        <w:t>ジェンダーに基づく暴力の</w:t>
      </w:r>
      <w:r w:rsidR="008E1FBF" w:rsidRPr="002719A7">
        <w:rPr>
          <w:rFonts w:ascii="MS Gothic" w:eastAsia="MS Gothic" w:hAnsi="MS Gothic" w:hint="eastAsia"/>
          <w:b/>
          <w:bCs/>
          <w:color w:val="000000" w:themeColor="text1"/>
          <w:sz w:val="22"/>
        </w:rPr>
        <w:t>サバイバーである</w:t>
      </w:r>
      <w:r w:rsidR="00FB5825" w:rsidRPr="002719A7">
        <w:rPr>
          <w:rFonts w:ascii="MS Gothic" w:eastAsia="MS Gothic" w:hAnsi="MS Gothic" w:hint="eastAsia"/>
          <w:b/>
          <w:bCs/>
          <w:color w:val="000000" w:themeColor="text1"/>
          <w:sz w:val="22"/>
        </w:rPr>
        <w:t>女性</w:t>
      </w:r>
      <w:r w:rsidR="00391490" w:rsidRPr="002719A7">
        <w:rPr>
          <w:rFonts w:ascii="MS Gothic" w:eastAsia="MS Gothic" w:hAnsi="MS Gothic" w:hint="eastAsia"/>
          <w:b/>
          <w:bCs/>
          <w:color w:val="000000" w:themeColor="text1"/>
          <w:sz w:val="22"/>
        </w:rPr>
        <w:t>が</w:t>
      </w:r>
      <w:r w:rsidR="00FB5825" w:rsidRPr="002719A7">
        <w:rPr>
          <w:rFonts w:ascii="MS Gothic" w:eastAsia="MS Gothic" w:hAnsi="MS Gothic" w:hint="eastAsia"/>
          <w:b/>
          <w:bCs/>
          <w:color w:val="000000" w:themeColor="text1"/>
          <w:sz w:val="22"/>
        </w:rPr>
        <w:t>再</w:t>
      </w:r>
      <w:r w:rsidR="00391490" w:rsidRPr="002719A7">
        <w:rPr>
          <w:rFonts w:ascii="MS Gothic" w:eastAsia="MS Gothic" w:hAnsi="MS Gothic" w:hint="eastAsia"/>
          <w:b/>
          <w:bCs/>
          <w:color w:val="000000" w:themeColor="text1"/>
          <w:sz w:val="22"/>
        </w:rPr>
        <w:t>び</w:t>
      </w:r>
      <w:r w:rsidR="00FB5825" w:rsidRPr="002719A7">
        <w:rPr>
          <w:rFonts w:ascii="MS Gothic" w:eastAsia="MS Gothic" w:hAnsi="MS Gothic" w:hint="eastAsia"/>
          <w:b/>
          <w:bCs/>
          <w:color w:val="000000" w:themeColor="text1"/>
          <w:sz w:val="22"/>
        </w:rPr>
        <w:t>被害を</w:t>
      </w:r>
      <w:r w:rsidR="00391490" w:rsidRPr="002719A7">
        <w:rPr>
          <w:rFonts w:ascii="MS Gothic" w:eastAsia="MS Gothic" w:hAnsi="MS Gothic" w:hint="eastAsia"/>
          <w:b/>
          <w:bCs/>
          <w:color w:val="000000" w:themeColor="text1"/>
          <w:sz w:val="22"/>
        </w:rPr>
        <w:t>受けるのを</w:t>
      </w:r>
      <w:r w:rsidR="00FB5825" w:rsidRPr="002719A7">
        <w:rPr>
          <w:rFonts w:ascii="MS Gothic" w:eastAsia="MS Gothic" w:hAnsi="MS Gothic" w:hint="eastAsia"/>
          <w:b/>
          <w:bCs/>
          <w:color w:val="000000" w:themeColor="text1"/>
          <w:sz w:val="22"/>
        </w:rPr>
        <w:t>防ぐために、保護命令の延長手続きを</w:t>
      </w:r>
      <w:r w:rsidR="00391490" w:rsidRPr="002719A7">
        <w:rPr>
          <w:rFonts w:ascii="MS Gothic" w:eastAsia="MS Gothic" w:hAnsi="MS Gothic" w:hint="eastAsia"/>
          <w:b/>
          <w:bCs/>
          <w:color w:val="000000" w:themeColor="text1"/>
          <w:sz w:val="22"/>
        </w:rPr>
        <w:t>簡素</w:t>
      </w:r>
      <w:r w:rsidR="00FB5825" w:rsidRPr="002719A7">
        <w:rPr>
          <w:rFonts w:ascii="MS Gothic" w:eastAsia="MS Gothic" w:hAnsi="MS Gothic" w:hint="eastAsia"/>
          <w:b/>
          <w:bCs/>
          <w:color w:val="000000" w:themeColor="text1"/>
          <w:sz w:val="22"/>
        </w:rPr>
        <w:t>化する</w:t>
      </w:r>
      <w:r w:rsidR="00391490" w:rsidRPr="002719A7">
        <w:rPr>
          <w:rFonts w:ascii="MS Gothic" w:eastAsia="MS Gothic" w:hAnsi="MS Gothic" w:hint="eastAsia"/>
          <w:b/>
          <w:bCs/>
          <w:color w:val="000000" w:themeColor="text1"/>
          <w:sz w:val="22"/>
        </w:rPr>
        <w:t>こと</w:t>
      </w:r>
    </w:p>
    <w:p w14:paraId="1B8C9262" w14:textId="7F8FD63A" w:rsidR="00FB5825" w:rsidRPr="002719A7" w:rsidRDefault="00391490"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lastRenderedPageBreak/>
        <w:t>（</w:t>
      </w:r>
      <w:r w:rsidR="00FB5825" w:rsidRPr="002719A7">
        <w:rPr>
          <w:rFonts w:ascii="MS Gothic" w:eastAsia="MS Gothic" w:hAnsi="MS Gothic" w:hint="eastAsia"/>
          <w:b/>
          <w:bCs/>
          <w:color w:val="000000" w:themeColor="text1"/>
          <w:sz w:val="22"/>
        </w:rPr>
        <w:t>c</w:t>
      </w:r>
      <w:r w:rsidR="00893B45"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FB5825" w:rsidRPr="002719A7">
        <w:rPr>
          <w:rFonts w:ascii="MS Gothic" w:eastAsia="MS Gothic" w:hAnsi="MS Gothic" w:hint="eastAsia"/>
          <w:b/>
          <w:bCs/>
          <w:color w:val="000000" w:themeColor="text1"/>
          <w:sz w:val="22"/>
        </w:rPr>
        <w:t>農</w:t>
      </w:r>
      <w:r w:rsidRPr="002719A7">
        <w:rPr>
          <w:rFonts w:ascii="MS Gothic" w:eastAsia="MS Gothic" w:hAnsi="MS Gothic" w:hint="eastAsia"/>
          <w:b/>
          <w:bCs/>
          <w:color w:val="000000" w:themeColor="text1"/>
          <w:sz w:val="22"/>
        </w:rPr>
        <w:t>山漁</w:t>
      </w:r>
      <w:r w:rsidR="00FB5825" w:rsidRPr="002719A7">
        <w:rPr>
          <w:rFonts w:ascii="MS Gothic" w:eastAsia="MS Gothic" w:hAnsi="MS Gothic" w:hint="eastAsia"/>
          <w:b/>
          <w:bCs/>
          <w:color w:val="000000" w:themeColor="text1"/>
          <w:sz w:val="22"/>
        </w:rPr>
        <w:t>村部の女性、障害のある女性および</w:t>
      </w:r>
      <w:r w:rsidRPr="002719A7">
        <w:rPr>
          <w:rFonts w:ascii="MS Gothic" w:eastAsia="MS Gothic" w:hAnsi="MS Gothic" w:hint="eastAsia"/>
          <w:b/>
          <w:bCs/>
          <w:color w:val="000000" w:themeColor="text1"/>
          <w:sz w:val="22"/>
        </w:rPr>
        <w:t>移民</w:t>
      </w:r>
      <w:r w:rsidR="00FB5825" w:rsidRPr="002719A7">
        <w:rPr>
          <w:rFonts w:ascii="MS Gothic" w:eastAsia="MS Gothic" w:hAnsi="MS Gothic" w:hint="eastAsia"/>
          <w:b/>
          <w:bCs/>
          <w:color w:val="000000" w:themeColor="text1"/>
          <w:sz w:val="22"/>
        </w:rPr>
        <w:t>女性を含む、あらゆる多様な女性のニーズに合</w:t>
      </w:r>
      <w:r w:rsidR="00A20835" w:rsidRPr="002719A7">
        <w:rPr>
          <w:rFonts w:ascii="MS Gothic" w:eastAsia="MS Gothic" w:hAnsi="MS Gothic" w:hint="eastAsia"/>
          <w:b/>
          <w:bCs/>
          <w:color w:val="000000" w:themeColor="text1"/>
          <w:sz w:val="22"/>
        </w:rPr>
        <w:t>った</w:t>
      </w:r>
      <w:r w:rsidR="00FB5825" w:rsidRPr="002719A7">
        <w:rPr>
          <w:rFonts w:ascii="MS Gothic" w:eastAsia="MS Gothic" w:hAnsi="MS Gothic" w:hint="eastAsia"/>
          <w:b/>
          <w:bCs/>
          <w:color w:val="000000" w:themeColor="text1"/>
          <w:sz w:val="22"/>
        </w:rPr>
        <w:t>、十分にアクセス可能な支援サービス</w:t>
      </w:r>
      <w:r w:rsidR="00A20835" w:rsidRPr="002719A7">
        <w:rPr>
          <w:rFonts w:ascii="MS Gothic" w:eastAsia="MS Gothic" w:hAnsi="MS Gothic" w:hint="eastAsia"/>
          <w:b/>
          <w:bCs/>
          <w:color w:val="000000" w:themeColor="text1"/>
          <w:sz w:val="22"/>
        </w:rPr>
        <w:t>や</w:t>
      </w:r>
      <w:r w:rsidR="00FB5825" w:rsidRPr="002719A7">
        <w:rPr>
          <w:rFonts w:ascii="MS Gothic" w:eastAsia="MS Gothic" w:hAnsi="MS Gothic" w:hint="eastAsia"/>
          <w:b/>
          <w:bCs/>
          <w:color w:val="000000" w:themeColor="text1"/>
          <w:sz w:val="22"/>
        </w:rPr>
        <w:t>シェルターを、農</w:t>
      </w:r>
      <w:r w:rsidR="00A20835" w:rsidRPr="002719A7">
        <w:rPr>
          <w:rFonts w:ascii="MS Gothic" w:eastAsia="MS Gothic" w:hAnsi="MS Gothic" w:hint="eastAsia"/>
          <w:b/>
          <w:bCs/>
          <w:color w:val="000000" w:themeColor="text1"/>
          <w:sz w:val="22"/>
        </w:rPr>
        <w:t>山漁</w:t>
      </w:r>
      <w:r w:rsidR="00FB5825" w:rsidRPr="002719A7">
        <w:rPr>
          <w:rFonts w:ascii="MS Gothic" w:eastAsia="MS Gothic" w:hAnsi="MS Gothic" w:hint="eastAsia"/>
          <w:b/>
          <w:bCs/>
          <w:color w:val="000000" w:themeColor="text1"/>
          <w:sz w:val="22"/>
        </w:rPr>
        <w:t>村部を含め</w:t>
      </w:r>
      <w:r w:rsidR="00A20835" w:rsidRPr="002719A7">
        <w:rPr>
          <w:rFonts w:ascii="MS Gothic" w:eastAsia="MS Gothic" w:hAnsi="MS Gothic" w:hint="eastAsia"/>
          <w:b/>
          <w:bCs/>
          <w:color w:val="000000" w:themeColor="text1"/>
          <w:sz w:val="22"/>
        </w:rPr>
        <w:t>て</w:t>
      </w:r>
      <w:r w:rsidR="00FB5825" w:rsidRPr="002719A7">
        <w:rPr>
          <w:rFonts w:ascii="MS Gothic" w:eastAsia="MS Gothic" w:hAnsi="MS Gothic" w:hint="eastAsia"/>
          <w:b/>
          <w:bCs/>
          <w:color w:val="000000" w:themeColor="text1"/>
          <w:sz w:val="22"/>
        </w:rPr>
        <w:t>、女性に対するジェンダーに基づく暴力のサバイバーに提供</w:t>
      </w:r>
      <w:r w:rsidR="00A20835" w:rsidRPr="002719A7">
        <w:rPr>
          <w:rFonts w:ascii="MS Gothic" w:eastAsia="MS Gothic" w:hAnsi="MS Gothic" w:hint="eastAsia"/>
          <w:b/>
          <w:bCs/>
          <w:color w:val="000000" w:themeColor="text1"/>
          <w:sz w:val="22"/>
        </w:rPr>
        <w:t>し</w:t>
      </w:r>
      <w:r w:rsidR="00FB5825" w:rsidRPr="002719A7">
        <w:rPr>
          <w:rFonts w:ascii="MS Gothic" w:eastAsia="MS Gothic" w:hAnsi="MS Gothic" w:hint="eastAsia"/>
          <w:b/>
          <w:bCs/>
          <w:color w:val="000000" w:themeColor="text1"/>
          <w:sz w:val="22"/>
        </w:rPr>
        <w:t>、十分に資金を提供</w:t>
      </w:r>
      <w:r w:rsidR="00A20835" w:rsidRPr="002719A7">
        <w:rPr>
          <w:rFonts w:ascii="MS Gothic" w:eastAsia="MS Gothic" w:hAnsi="MS Gothic" w:hint="eastAsia"/>
          <w:b/>
          <w:bCs/>
          <w:color w:val="000000" w:themeColor="text1"/>
          <w:sz w:val="22"/>
        </w:rPr>
        <w:t>するとともに</w:t>
      </w:r>
      <w:r w:rsidR="00FB5825" w:rsidRPr="002719A7">
        <w:rPr>
          <w:rFonts w:ascii="MS Gothic" w:eastAsia="MS Gothic" w:hAnsi="MS Gothic" w:hint="eastAsia"/>
          <w:b/>
          <w:bCs/>
          <w:color w:val="000000" w:themeColor="text1"/>
          <w:sz w:val="22"/>
        </w:rPr>
        <w:t>、</w:t>
      </w:r>
      <w:bookmarkStart w:id="5" w:name="_Hlk187933297"/>
      <w:r w:rsidR="00CE16C0" w:rsidRPr="002719A7">
        <w:rPr>
          <w:rFonts w:ascii="MS Gothic" w:eastAsia="MS Gothic" w:hAnsi="MS Gothic" w:hint="eastAsia"/>
          <w:b/>
          <w:bCs/>
          <w:color w:val="000000" w:themeColor="text1"/>
          <w:sz w:val="22"/>
        </w:rPr>
        <w:t>保護のための「正当な理由を示すという要件」が法律から明確に削除されることを確保し、</w:t>
      </w:r>
      <w:bookmarkEnd w:id="5"/>
      <w:r w:rsidR="00CE16C0" w:rsidRPr="002719A7">
        <w:rPr>
          <w:rFonts w:ascii="MS Gothic" w:eastAsia="MS Gothic" w:hAnsi="MS Gothic" w:hint="eastAsia"/>
          <w:b/>
          <w:bCs/>
          <w:color w:val="000000" w:themeColor="text1"/>
          <w:sz w:val="22"/>
        </w:rPr>
        <w:t>在留資格にかかわらず被害者を保護すること</w:t>
      </w:r>
    </w:p>
    <w:p w14:paraId="7AD88B6C" w14:textId="1FA2848A" w:rsidR="00FB5825" w:rsidRPr="002719A7" w:rsidRDefault="00A20835"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d</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FB5825" w:rsidRPr="002719A7">
        <w:rPr>
          <w:rFonts w:ascii="MS Gothic" w:eastAsia="MS Gothic" w:hAnsi="MS Gothic" w:hint="eastAsia"/>
          <w:b/>
          <w:bCs/>
          <w:color w:val="000000" w:themeColor="text1"/>
          <w:sz w:val="22"/>
        </w:rPr>
        <w:t>沖縄の女性と少女に対する性暴力および紛争に関連したその他の形態のジェンダーに基づく暴力を防止し、捜査し、訴追し、加害者を適切に処罰し、サバイバーに十分な</w:t>
      </w:r>
      <w:r w:rsidRPr="002719A7">
        <w:rPr>
          <w:rFonts w:ascii="MS Gothic" w:eastAsia="MS Gothic" w:hAnsi="MS Gothic" w:hint="eastAsia"/>
          <w:b/>
          <w:bCs/>
          <w:color w:val="000000" w:themeColor="text1"/>
          <w:sz w:val="22"/>
        </w:rPr>
        <w:t>被害回復</w:t>
      </w:r>
      <w:r w:rsidR="00FB5825" w:rsidRPr="002719A7">
        <w:rPr>
          <w:rFonts w:ascii="MS Gothic" w:eastAsia="MS Gothic" w:hAnsi="MS Gothic" w:hint="eastAsia"/>
          <w:b/>
          <w:bCs/>
          <w:color w:val="000000" w:themeColor="text1"/>
          <w:sz w:val="22"/>
        </w:rPr>
        <w:t>を提供するための適切な措置をとること</w:t>
      </w:r>
    </w:p>
    <w:p w14:paraId="6069958F" w14:textId="77777777" w:rsidR="00FB5825" w:rsidRPr="002719A7" w:rsidRDefault="00FB5825" w:rsidP="007E68D2">
      <w:pPr>
        <w:contextualSpacing/>
        <w:rPr>
          <w:rFonts w:ascii="MS Gothic" w:eastAsia="MS Gothic" w:hAnsi="MS Gothic"/>
          <w:color w:val="000000" w:themeColor="text1"/>
          <w:sz w:val="22"/>
        </w:rPr>
      </w:pPr>
    </w:p>
    <w:p w14:paraId="4D9B7B5F" w14:textId="2AEF3345" w:rsidR="00FB5825" w:rsidRPr="002719A7" w:rsidRDefault="00FB5825" w:rsidP="007E68D2">
      <w:pPr>
        <w:contextualSpacing/>
        <w:rPr>
          <w:rFonts w:ascii="MS Gothic" w:eastAsia="MS Gothic" w:hAnsi="MS Gothic"/>
          <w:b/>
          <w:bCs/>
          <w:color w:val="000000" w:themeColor="text1"/>
          <w:sz w:val="22"/>
          <w:lang w:val="en-CA"/>
        </w:rPr>
      </w:pPr>
      <w:r w:rsidRPr="002719A7">
        <w:rPr>
          <w:rFonts w:ascii="MS Gothic" w:eastAsia="MS Gothic" w:hAnsi="MS Gothic" w:hint="eastAsia"/>
          <w:b/>
          <w:bCs/>
          <w:color w:val="000000" w:themeColor="text1"/>
          <w:sz w:val="22"/>
        </w:rPr>
        <w:t>人身</w:t>
      </w:r>
      <w:r w:rsidR="00A20835" w:rsidRPr="002719A7">
        <w:rPr>
          <w:rFonts w:ascii="MS Gothic" w:eastAsia="MS Gothic" w:hAnsi="MS Gothic" w:hint="eastAsia"/>
          <w:b/>
          <w:bCs/>
          <w:color w:val="000000" w:themeColor="text1"/>
          <w:sz w:val="22"/>
        </w:rPr>
        <w:t>取引</w:t>
      </w:r>
      <w:r w:rsidRPr="002719A7">
        <w:rPr>
          <w:rFonts w:ascii="MS Gothic" w:eastAsia="MS Gothic" w:hAnsi="MS Gothic" w:hint="eastAsia"/>
          <w:b/>
          <w:bCs/>
          <w:color w:val="000000" w:themeColor="text1"/>
          <w:sz w:val="22"/>
        </w:rPr>
        <w:t>と</w:t>
      </w:r>
      <w:r w:rsidR="004C76E5" w:rsidRPr="002719A7">
        <w:rPr>
          <w:rFonts w:ascii="MS Gothic" w:eastAsia="MS Gothic" w:hAnsi="MS Gothic" w:hint="eastAsia"/>
          <w:b/>
          <w:bCs/>
          <w:color w:val="000000" w:themeColor="text1"/>
          <w:sz w:val="22"/>
        </w:rPr>
        <w:t>性売買</w:t>
      </w:r>
      <w:r w:rsidRPr="002719A7">
        <w:rPr>
          <w:rFonts w:ascii="MS Gothic" w:eastAsia="MS Gothic" w:hAnsi="MS Gothic" w:hint="eastAsia"/>
          <w:b/>
          <w:bCs/>
          <w:color w:val="000000" w:themeColor="text1"/>
          <w:sz w:val="22"/>
        </w:rPr>
        <w:t>による搾取</w:t>
      </w:r>
    </w:p>
    <w:p w14:paraId="6F7995E1" w14:textId="77777777" w:rsidR="00A20835" w:rsidRPr="002719A7" w:rsidRDefault="00A20835" w:rsidP="007E68D2">
      <w:pPr>
        <w:contextualSpacing/>
        <w:rPr>
          <w:rFonts w:ascii="MS Gothic" w:eastAsia="MS Gothic" w:hAnsi="MS Gothic"/>
          <w:b/>
          <w:bCs/>
          <w:color w:val="000000" w:themeColor="text1"/>
          <w:sz w:val="22"/>
        </w:rPr>
      </w:pPr>
    </w:p>
    <w:p w14:paraId="60D8BEFB" w14:textId="62C74D7A" w:rsidR="00FB5825" w:rsidRPr="002719A7" w:rsidRDefault="00FB5825" w:rsidP="007E68D2">
      <w:pPr>
        <w:contextualSpacing/>
        <w:rPr>
          <w:rFonts w:ascii="MS Gothic" w:eastAsia="MS Gothic" w:hAnsi="MS Gothic"/>
          <w:color w:val="FF0000"/>
          <w:sz w:val="22"/>
        </w:rPr>
      </w:pPr>
      <w:r w:rsidRPr="002719A7">
        <w:rPr>
          <w:rFonts w:ascii="MS Gothic" w:eastAsia="MS Gothic" w:hAnsi="MS Gothic" w:hint="eastAsia"/>
          <w:color w:val="000000" w:themeColor="text1"/>
          <w:sz w:val="22"/>
        </w:rPr>
        <w:t>29. 委員会は以下のことを懸念する</w:t>
      </w:r>
      <w:r w:rsidR="00A20835" w:rsidRPr="002719A7">
        <w:rPr>
          <w:rFonts w:ascii="MS Gothic" w:eastAsia="MS Gothic" w:hAnsi="MS Gothic" w:hint="eastAsia"/>
          <w:color w:val="000000" w:themeColor="text1"/>
          <w:sz w:val="22"/>
        </w:rPr>
        <w:t>。</w:t>
      </w:r>
      <w:r w:rsidR="00EA08A5" w:rsidRPr="002719A7">
        <w:rPr>
          <w:rFonts w:ascii="MS Gothic" w:eastAsia="MS Gothic" w:hAnsi="MS Gothic" w:hint="eastAsia"/>
          <w:color w:val="FF0000"/>
          <w:sz w:val="22"/>
        </w:rPr>
        <w:t xml:space="preserve">　</w:t>
      </w:r>
    </w:p>
    <w:p w14:paraId="3FB10D24" w14:textId="77777777" w:rsidR="00A20835" w:rsidRPr="002719A7" w:rsidRDefault="00A20835" w:rsidP="007E68D2">
      <w:pPr>
        <w:contextualSpacing/>
        <w:rPr>
          <w:rFonts w:ascii="MS Gothic" w:eastAsia="MS Gothic" w:hAnsi="MS Gothic"/>
          <w:color w:val="FF0000"/>
          <w:sz w:val="22"/>
        </w:rPr>
      </w:pPr>
    </w:p>
    <w:p w14:paraId="0D0BF2A5" w14:textId="38C36319" w:rsidR="00EF7512" w:rsidRPr="002719A7" w:rsidRDefault="00A20835"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a</w:t>
      </w:r>
      <w:r w:rsidRPr="002719A7">
        <w:rPr>
          <w:rFonts w:ascii="MS Gothic" w:eastAsia="MS Gothic" w:hAnsi="MS Gothic" w:hint="eastAsia"/>
          <w:color w:val="000000" w:themeColor="text1"/>
          <w:sz w:val="22"/>
        </w:rPr>
        <w:t>）</w:t>
      </w:r>
      <w:r w:rsidR="006C7539" w:rsidRPr="002719A7">
        <w:rPr>
          <w:rFonts w:ascii="MS Gothic" w:eastAsia="MS Gothic" w:hAnsi="MS Gothic"/>
          <w:color w:val="000000" w:themeColor="text1"/>
          <w:sz w:val="22"/>
          <w:lang w:val="en-CA"/>
        </w:rPr>
        <w:t xml:space="preserve"> </w:t>
      </w:r>
      <w:r w:rsidR="00644D78" w:rsidRPr="002719A7">
        <w:rPr>
          <w:rFonts w:ascii="MS Gothic" w:eastAsia="MS Gothic" w:hAnsi="MS Gothic" w:hint="eastAsia"/>
          <w:color w:val="000000" w:themeColor="text1"/>
          <w:sz w:val="22"/>
        </w:rPr>
        <w:t>現行の法規定では、特に労働分野の人身取引において、非強制的な形態の搾取がすべて含まれてはおらず、「権力の濫用」や「脆弱性」による搾取への対処には乖離が残っていること</w:t>
      </w:r>
    </w:p>
    <w:p w14:paraId="61CC1041" w14:textId="15D96BA8" w:rsidR="00EF7512" w:rsidRPr="002719A7" w:rsidRDefault="00A20835"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b</w:t>
      </w:r>
      <w:r w:rsidRPr="002719A7">
        <w:rPr>
          <w:rFonts w:ascii="MS Gothic" w:eastAsia="MS Gothic" w:hAnsi="MS Gothic" w:hint="eastAsia"/>
          <w:color w:val="000000" w:themeColor="text1"/>
          <w:sz w:val="22"/>
        </w:rPr>
        <w:t>）</w:t>
      </w:r>
      <w:r w:rsidR="006C7539" w:rsidRPr="002719A7">
        <w:rPr>
          <w:rFonts w:ascii="MS Gothic" w:eastAsia="MS Gothic" w:hAnsi="MS Gothic"/>
          <w:color w:val="000000" w:themeColor="text1"/>
          <w:sz w:val="22"/>
          <w:lang w:val="en-CA"/>
        </w:rPr>
        <w:t xml:space="preserve"> </w:t>
      </w:r>
      <w:r w:rsidR="00644D78" w:rsidRPr="002719A7">
        <w:rPr>
          <w:rFonts w:ascii="MS Gothic" w:eastAsia="MS Gothic" w:hAnsi="MS Gothic" w:hint="eastAsia"/>
          <w:color w:val="000000" w:themeColor="text1"/>
          <w:sz w:val="22"/>
        </w:rPr>
        <w:t>人身取引や性的搾取のサバイバーは、言語の問題をはじめ、シェルターや法的サービスにアクセスする上での障壁に直面しており、</w:t>
      </w:r>
      <w:r w:rsidR="00FA79E0" w:rsidRPr="002719A7">
        <w:rPr>
          <w:rFonts w:ascii="MS Gothic" w:eastAsia="MS Gothic" w:hAnsi="MS Gothic" w:hint="eastAsia"/>
          <w:color w:val="000000" w:themeColor="text1"/>
          <w:sz w:val="22"/>
        </w:rPr>
        <w:t>利用できる</w:t>
      </w:r>
      <w:r w:rsidR="00644D78" w:rsidRPr="002719A7">
        <w:rPr>
          <w:rFonts w:ascii="MS Gothic" w:eastAsia="MS Gothic" w:hAnsi="MS Gothic" w:hint="eastAsia"/>
          <w:color w:val="000000" w:themeColor="text1"/>
          <w:sz w:val="22"/>
        </w:rPr>
        <w:t>長期的な社会復帰支援も限られていること</w:t>
      </w:r>
    </w:p>
    <w:p w14:paraId="3691CA5D" w14:textId="124D64AE" w:rsidR="00EF7512" w:rsidRPr="002719A7" w:rsidRDefault="00A20835"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c</w:t>
      </w:r>
      <w:r w:rsidR="00463C1F" w:rsidRPr="002719A7">
        <w:rPr>
          <w:rFonts w:ascii="MS Gothic" w:eastAsia="MS Gothic" w:hAnsi="MS Gothic" w:hint="eastAsia"/>
          <w:color w:val="000000" w:themeColor="text1"/>
          <w:sz w:val="22"/>
        </w:rPr>
        <w:t>）</w:t>
      </w:r>
      <w:r w:rsidR="006C7539" w:rsidRPr="002719A7">
        <w:rPr>
          <w:rFonts w:ascii="MS Gothic" w:eastAsia="MS Gothic" w:hAnsi="MS Gothic"/>
          <w:color w:val="000000" w:themeColor="text1"/>
          <w:sz w:val="22"/>
          <w:lang w:val="en-CA"/>
        </w:rPr>
        <w:t xml:space="preserve"> </w:t>
      </w:r>
      <w:r w:rsidR="00051598" w:rsidRPr="002719A7">
        <w:rPr>
          <w:rFonts w:ascii="MS Gothic" w:eastAsia="MS Gothic" w:hAnsi="MS Gothic" w:hint="eastAsia"/>
          <w:color w:val="000000" w:themeColor="text1"/>
          <w:sz w:val="22"/>
        </w:rPr>
        <w:t>労働分野の人身取引の報告が、依然として著しく少ないこと</w:t>
      </w:r>
    </w:p>
    <w:p w14:paraId="5B6654F4" w14:textId="3E1C2C25" w:rsidR="00051598" w:rsidRPr="002719A7" w:rsidRDefault="00A20835"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d</w:t>
      </w:r>
      <w:r w:rsidRPr="002719A7">
        <w:rPr>
          <w:rFonts w:ascii="MS Gothic" w:eastAsia="MS Gothic" w:hAnsi="MS Gothic" w:hint="eastAsia"/>
          <w:color w:val="000000" w:themeColor="text1"/>
          <w:sz w:val="22"/>
        </w:rPr>
        <w:t>）</w:t>
      </w:r>
      <w:r w:rsidR="006C7539" w:rsidRPr="002719A7">
        <w:rPr>
          <w:rFonts w:ascii="MS Gothic" w:eastAsia="MS Gothic" w:hAnsi="MS Gothic"/>
          <w:color w:val="000000" w:themeColor="text1"/>
          <w:sz w:val="22"/>
          <w:lang w:val="en-CA"/>
        </w:rPr>
        <w:t xml:space="preserve"> </w:t>
      </w:r>
      <w:r w:rsidR="00051598" w:rsidRPr="002719A7">
        <w:rPr>
          <w:rFonts w:ascii="MS Gothic" w:eastAsia="MS Gothic" w:hAnsi="MS Gothic" w:hint="eastAsia"/>
          <w:color w:val="000000" w:themeColor="text1"/>
          <w:sz w:val="22"/>
        </w:rPr>
        <w:t>法律で禁止されているにもかかわらず、子ども買春や</w:t>
      </w:r>
      <w:r w:rsidR="00A8700C" w:rsidRPr="002719A7">
        <w:rPr>
          <w:rFonts w:ascii="MS Gothic" w:eastAsia="MS Gothic" w:hAnsi="MS Gothic" w:hint="eastAsia"/>
          <w:color w:val="000000" w:themeColor="text1"/>
          <w:sz w:val="22"/>
        </w:rPr>
        <w:t>子ども</w:t>
      </w:r>
      <w:r w:rsidR="00051598" w:rsidRPr="002719A7">
        <w:rPr>
          <w:rFonts w:ascii="MS Gothic" w:eastAsia="MS Gothic" w:hAnsi="MS Gothic" w:hint="eastAsia"/>
          <w:color w:val="000000" w:themeColor="text1"/>
          <w:sz w:val="22"/>
        </w:rPr>
        <w:t>ポルノ関連の犯罪が引き続き報告されるなど、特にオンライン上での子どもの搾取が続いていること</w:t>
      </w:r>
    </w:p>
    <w:p w14:paraId="6E7B3545" w14:textId="77777777" w:rsidR="00756C46" w:rsidRPr="002719A7" w:rsidRDefault="00756C46" w:rsidP="007E68D2">
      <w:pPr>
        <w:contextualSpacing/>
        <w:rPr>
          <w:rFonts w:ascii="MS Gothic" w:eastAsia="MS Gothic" w:hAnsi="MS Gothic"/>
          <w:color w:val="000000" w:themeColor="text1"/>
          <w:sz w:val="22"/>
        </w:rPr>
      </w:pPr>
    </w:p>
    <w:p w14:paraId="3DCB286A" w14:textId="37EE378F" w:rsidR="00EF7512" w:rsidRPr="002719A7" w:rsidRDefault="00FB5825" w:rsidP="007E68D2">
      <w:pPr>
        <w:contextualSpacing/>
        <w:rPr>
          <w:rFonts w:ascii="MS Gothic" w:eastAsia="MS Gothic" w:hAnsi="MS Gothic"/>
          <w:color w:val="000000" w:themeColor="text1"/>
          <w:sz w:val="22"/>
        </w:rPr>
      </w:pPr>
      <w:r w:rsidRPr="002719A7">
        <w:rPr>
          <w:rFonts w:ascii="MS Gothic" w:eastAsia="MS Gothic" w:hAnsi="MS Gothic" w:hint="eastAsia"/>
          <w:b/>
          <w:bCs/>
          <w:color w:val="000000" w:themeColor="text1"/>
          <w:sz w:val="22"/>
        </w:rPr>
        <w:t>30. 委員会は、</w:t>
      </w:r>
      <w:r w:rsidR="006E5EE6" w:rsidRPr="002719A7">
        <w:rPr>
          <w:rFonts w:ascii="MS Gothic" w:eastAsia="MS Gothic" w:hAnsi="MS Gothic" w:hint="eastAsia"/>
          <w:b/>
          <w:bCs/>
          <w:color w:val="000000" w:themeColor="text1"/>
          <w:sz w:val="22"/>
        </w:rPr>
        <w:t>国際</w:t>
      </w:r>
      <w:r w:rsidRPr="002719A7">
        <w:rPr>
          <w:rFonts w:ascii="MS Gothic" w:eastAsia="MS Gothic" w:hAnsi="MS Gothic" w:hint="eastAsia"/>
          <w:b/>
          <w:bCs/>
          <w:color w:val="000000" w:themeColor="text1"/>
          <w:sz w:val="22"/>
        </w:rPr>
        <w:t>移住の文脈における女性と少女</w:t>
      </w:r>
      <w:r w:rsidR="006E5EE6" w:rsidRPr="002719A7">
        <w:rPr>
          <w:rFonts w:ascii="MS Gothic" w:eastAsia="MS Gothic" w:hAnsi="MS Gothic" w:hint="eastAsia"/>
          <w:b/>
          <w:bCs/>
          <w:color w:val="000000" w:themeColor="text1"/>
          <w:sz w:val="22"/>
        </w:rPr>
        <w:t>に対する</w:t>
      </w:r>
      <w:r w:rsidRPr="002719A7">
        <w:rPr>
          <w:rFonts w:ascii="MS Gothic" w:eastAsia="MS Gothic" w:hAnsi="MS Gothic" w:hint="eastAsia"/>
          <w:b/>
          <w:bCs/>
          <w:color w:val="000000" w:themeColor="text1"/>
          <w:sz w:val="22"/>
        </w:rPr>
        <w:t>人身</w:t>
      </w:r>
      <w:r w:rsidR="000049D3" w:rsidRPr="002719A7">
        <w:rPr>
          <w:rFonts w:ascii="MS Gothic" w:eastAsia="MS Gothic" w:hAnsi="MS Gothic" w:hint="eastAsia"/>
          <w:b/>
          <w:bCs/>
          <w:color w:val="000000" w:themeColor="text1"/>
          <w:sz w:val="22"/>
        </w:rPr>
        <w:t>取引</w:t>
      </w:r>
      <w:r w:rsidRPr="002719A7">
        <w:rPr>
          <w:rFonts w:ascii="MS Gothic" w:eastAsia="MS Gothic" w:hAnsi="MS Gothic" w:hint="eastAsia"/>
          <w:b/>
          <w:bCs/>
          <w:color w:val="000000" w:themeColor="text1"/>
          <w:sz w:val="22"/>
        </w:rPr>
        <w:t>に関する一般勧告</w:t>
      </w:r>
      <w:r w:rsidR="000049D3" w:rsidRPr="002719A7">
        <w:rPr>
          <w:rFonts w:ascii="MS Gothic" w:eastAsia="MS Gothic" w:hAnsi="MS Gothic" w:hint="eastAsia"/>
          <w:b/>
          <w:bCs/>
          <w:color w:val="000000" w:themeColor="text1"/>
          <w:sz w:val="22"/>
        </w:rPr>
        <w:t>第</w:t>
      </w:r>
      <w:r w:rsidRPr="002719A7">
        <w:rPr>
          <w:rFonts w:ascii="MS Gothic" w:eastAsia="MS Gothic" w:hAnsi="MS Gothic" w:hint="eastAsia"/>
          <w:b/>
          <w:bCs/>
          <w:color w:val="000000" w:themeColor="text1"/>
          <w:sz w:val="22"/>
        </w:rPr>
        <w:t>38号（2020年）</w:t>
      </w:r>
      <w:r w:rsidR="0021031B" w:rsidRPr="002719A7">
        <w:rPr>
          <w:rFonts w:ascii="MS Gothic" w:eastAsia="MS Gothic" w:hAnsi="MS Gothic" w:hint="eastAsia"/>
          <w:b/>
          <w:bCs/>
          <w:color w:val="000000" w:themeColor="text1"/>
          <w:sz w:val="22"/>
        </w:rPr>
        <w:t>と</w:t>
      </w:r>
      <w:r w:rsidRPr="002719A7">
        <w:rPr>
          <w:rFonts w:ascii="MS Gothic" w:eastAsia="MS Gothic" w:hAnsi="MS Gothic" w:hint="eastAsia"/>
          <w:b/>
          <w:bCs/>
          <w:color w:val="000000" w:themeColor="text1"/>
          <w:sz w:val="22"/>
        </w:rPr>
        <w:t>前回の総括所見（CEDAW/C/JPN/CO/7-8</w:t>
      </w:r>
      <w:r w:rsidR="000049D3" w:rsidRPr="002719A7">
        <w:rPr>
          <w:rFonts w:ascii="MS Gothic" w:eastAsia="MS Gothic" w:hAnsi="MS Gothic" w:hint="eastAsia"/>
          <w:b/>
          <w:bCs/>
          <w:color w:val="000000" w:themeColor="text1"/>
          <w:sz w:val="22"/>
        </w:rPr>
        <w:t>, para. 2</w:t>
      </w:r>
      <w:r w:rsidRPr="002719A7">
        <w:rPr>
          <w:rFonts w:ascii="MS Gothic" w:eastAsia="MS Gothic" w:hAnsi="MS Gothic" w:hint="eastAsia"/>
          <w:b/>
          <w:bCs/>
          <w:color w:val="000000" w:themeColor="text1"/>
          <w:sz w:val="22"/>
        </w:rPr>
        <w:t>7</w:t>
      </w:r>
      <w:r w:rsidR="000049D3" w:rsidRPr="002719A7">
        <w:rPr>
          <w:rFonts w:ascii="MS Gothic" w:eastAsia="MS Gothic" w:hAnsi="MS Gothic" w:hint="eastAsia"/>
          <w:b/>
          <w:bCs/>
          <w:color w:val="000000" w:themeColor="text1"/>
          <w:sz w:val="22"/>
        </w:rPr>
        <w:t>）</w:t>
      </w:r>
      <w:r w:rsidRPr="002719A7">
        <w:rPr>
          <w:rFonts w:ascii="MS Gothic" w:eastAsia="MS Gothic" w:hAnsi="MS Gothic" w:hint="eastAsia"/>
          <w:b/>
          <w:bCs/>
          <w:color w:val="000000" w:themeColor="text1"/>
          <w:sz w:val="22"/>
        </w:rPr>
        <w:t>を想起して、締約国に対し、特に女性と少女の人身</w:t>
      </w:r>
      <w:r w:rsidR="000049D3" w:rsidRPr="002719A7">
        <w:rPr>
          <w:rFonts w:ascii="MS Gothic" w:eastAsia="MS Gothic" w:hAnsi="MS Gothic" w:hint="eastAsia"/>
          <w:b/>
          <w:bCs/>
          <w:color w:val="000000" w:themeColor="text1"/>
          <w:sz w:val="22"/>
        </w:rPr>
        <w:t>取引</w:t>
      </w:r>
      <w:r w:rsidR="006E5EE6" w:rsidRPr="002719A7">
        <w:rPr>
          <w:rFonts w:ascii="MS Gothic" w:eastAsia="MS Gothic" w:hAnsi="MS Gothic" w:hint="eastAsia"/>
          <w:b/>
          <w:bCs/>
          <w:color w:val="000000" w:themeColor="text1"/>
          <w:sz w:val="22"/>
        </w:rPr>
        <w:t>に立ち向かう</w:t>
      </w:r>
      <w:r w:rsidRPr="002719A7">
        <w:rPr>
          <w:rFonts w:ascii="MS Gothic" w:eastAsia="MS Gothic" w:hAnsi="MS Gothic" w:hint="eastAsia"/>
          <w:b/>
          <w:bCs/>
          <w:color w:val="000000" w:themeColor="text1"/>
          <w:sz w:val="22"/>
        </w:rPr>
        <w:t>努力を</w:t>
      </w:r>
      <w:r w:rsidR="006E5EE6" w:rsidRPr="002719A7">
        <w:rPr>
          <w:rFonts w:ascii="MS Gothic" w:eastAsia="MS Gothic" w:hAnsi="MS Gothic" w:hint="eastAsia"/>
          <w:b/>
          <w:bCs/>
          <w:color w:val="000000" w:themeColor="text1"/>
          <w:sz w:val="22"/>
        </w:rPr>
        <w:t>、</w:t>
      </w:r>
      <w:r w:rsidRPr="002719A7">
        <w:rPr>
          <w:rFonts w:ascii="MS Gothic" w:eastAsia="MS Gothic" w:hAnsi="MS Gothic" w:hint="eastAsia"/>
          <w:b/>
          <w:bCs/>
          <w:color w:val="000000" w:themeColor="text1"/>
          <w:sz w:val="22"/>
        </w:rPr>
        <w:t>以下の方法で継続するよう勧告する。</w:t>
      </w:r>
    </w:p>
    <w:p w14:paraId="170EAD43" w14:textId="77777777" w:rsidR="005F6DFE" w:rsidRPr="002719A7" w:rsidRDefault="005F6DFE" w:rsidP="007E68D2">
      <w:pPr>
        <w:contextualSpacing/>
        <w:rPr>
          <w:rFonts w:ascii="MS Gothic" w:eastAsia="MS Gothic" w:hAnsi="MS Gothic"/>
          <w:b/>
          <w:bCs/>
          <w:color w:val="000000" w:themeColor="text1"/>
          <w:sz w:val="22"/>
        </w:rPr>
      </w:pPr>
    </w:p>
    <w:p w14:paraId="39D43F49" w14:textId="59D6657A" w:rsidR="00EF7512" w:rsidRPr="002719A7" w:rsidRDefault="005F6DFE"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a</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6E5EE6" w:rsidRPr="002719A7">
        <w:rPr>
          <w:rFonts w:ascii="MS Gothic" w:eastAsia="MS Gothic" w:hAnsi="MS Gothic" w:hint="eastAsia"/>
          <w:b/>
          <w:bCs/>
          <w:color w:val="000000" w:themeColor="text1"/>
          <w:sz w:val="22"/>
        </w:rPr>
        <w:t>労働分野の人身取引における非強制的な搾取形態に十分に対処するため、特に「権力の濫用」と「脆弱性」に的を絞った法改正を行うこと</w:t>
      </w:r>
    </w:p>
    <w:p w14:paraId="133CEF64" w14:textId="48D63168" w:rsidR="00EF7512" w:rsidRPr="002719A7" w:rsidRDefault="005F6DFE"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b</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6E5EE6" w:rsidRPr="002719A7">
        <w:rPr>
          <w:rFonts w:ascii="MS Gothic" w:eastAsia="MS Gothic" w:hAnsi="MS Gothic" w:hint="eastAsia"/>
          <w:b/>
          <w:bCs/>
          <w:color w:val="000000" w:themeColor="text1"/>
          <w:sz w:val="22"/>
        </w:rPr>
        <w:t>人身取引や性的搾取のサバイバーである女性や少女が、シェルターや法的サービスにアクセスする際の障壁を、言語的障壁への対処や一時的な在留許可の付与を含む措置によって解消</w:t>
      </w:r>
      <w:r w:rsidR="00DD7F5A" w:rsidRPr="002719A7">
        <w:rPr>
          <w:rFonts w:ascii="MS Gothic" w:eastAsia="MS Gothic" w:hAnsi="MS Gothic" w:hint="eastAsia"/>
          <w:b/>
          <w:bCs/>
          <w:color w:val="000000" w:themeColor="text1"/>
          <w:sz w:val="22"/>
        </w:rPr>
        <w:t>すること</w:t>
      </w:r>
      <w:r w:rsidR="006E5EE6" w:rsidRPr="002719A7">
        <w:rPr>
          <w:rFonts w:ascii="MS Gothic" w:eastAsia="MS Gothic" w:hAnsi="MS Gothic" w:hint="eastAsia"/>
          <w:b/>
          <w:bCs/>
          <w:color w:val="000000" w:themeColor="text1"/>
          <w:sz w:val="22"/>
        </w:rPr>
        <w:t>、</w:t>
      </w:r>
      <w:r w:rsidR="006F0884" w:rsidRPr="002719A7">
        <w:rPr>
          <w:rFonts w:ascii="MS Gothic" w:eastAsia="MS Gothic" w:hAnsi="MS Gothic" w:hint="eastAsia"/>
          <w:b/>
          <w:bCs/>
          <w:color w:val="000000" w:themeColor="text1"/>
          <w:sz w:val="22"/>
        </w:rPr>
        <w:t>および</w:t>
      </w:r>
      <w:r w:rsidR="00DD7F5A" w:rsidRPr="002719A7">
        <w:rPr>
          <w:rFonts w:ascii="MS Gothic" w:eastAsia="MS Gothic" w:hAnsi="MS Gothic" w:hint="eastAsia"/>
          <w:b/>
          <w:bCs/>
          <w:color w:val="000000" w:themeColor="text1"/>
          <w:sz w:val="22"/>
        </w:rPr>
        <w:t>、</w:t>
      </w:r>
      <w:r w:rsidR="006E5EE6" w:rsidRPr="002719A7">
        <w:rPr>
          <w:rFonts w:ascii="MS Gothic" w:eastAsia="MS Gothic" w:hAnsi="MS Gothic" w:hint="eastAsia"/>
          <w:b/>
          <w:bCs/>
          <w:color w:val="000000" w:themeColor="text1"/>
          <w:sz w:val="22"/>
        </w:rPr>
        <w:t xml:space="preserve">社会復帰への支援を強化すること </w:t>
      </w:r>
    </w:p>
    <w:p w14:paraId="4B6BDF28" w14:textId="66180F5C" w:rsidR="00EF7512" w:rsidRPr="002719A7" w:rsidRDefault="005F6DFE" w:rsidP="007E68D2">
      <w:pPr>
        <w:contextualSpacing/>
        <w:rPr>
          <w:rFonts w:ascii="MS Gothic" w:eastAsia="MS Gothic" w:hAnsi="MS Gothic"/>
          <w:b/>
          <w:bCs/>
          <w:color w:val="000000" w:themeColor="text1"/>
          <w:sz w:val="22"/>
          <w:lang w:val="en-CA"/>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c</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A8700C" w:rsidRPr="002719A7">
        <w:rPr>
          <w:rFonts w:ascii="MS Gothic" w:eastAsia="MS Gothic" w:hAnsi="MS Gothic" w:hint="eastAsia"/>
          <w:b/>
          <w:bCs/>
          <w:color w:val="000000" w:themeColor="text1"/>
          <w:sz w:val="22"/>
        </w:rPr>
        <w:t>独立した、秘密厳守でジェンダーに配慮した苦情申し立て手続きの確立と、労働監査（訳註</w:t>
      </w:r>
      <w:r w:rsidR="005E40E1" w:rsidRPr="002719A7">
        <w:rPr>
          <w:rFonts w:ascii="MS Gothic" w:eastAsia="MS Gothic" w:hAnsi="MS Gothic" w:hint="eastAsia"/>
          <w:b/>
          <w:bCs/>
          <w:color w:val="000000" w:themeColor="text1"/>
          <w:sz w:val="22"/>
        </w:rPr>
        <w:t xml:space="preserve"> </w:t>
      </w:r>
      <w:r w:rsidR="00A8700C" w:rsidRPr="002719A7">
        <w:rPr>
          <w:rFonts w:ascii="MS Gothic" w:eastAsia="MS Gothic" w:hAnsi="MS Gothic" w:hint="eastAsia"/>
          <w:b/>
          <w:bCs/>
          <w:color w:val="000000" w:themeColor="text1"/>
          <w:sz w:val="22"/>
        </w:rPr>
        <w:t>労働基準監督署の監督・調査）の強化を通じて、女性からの</w:t>
      </w:r>
      <w:r w:rsidR="00505821" w:rsidRPr="002719A7">
        <w:rPr>
          <w:rFonts w:ascii="MS Gothic" w:eastAsia="MS Gothic" w:hAnsi="MS Gothic" w:hint="eastAsia"/>
          <w:b/>
          <w:bCs/>
          <w:color w:val="000000" w:themeColor="text1"/>
          <w:sz w:val="22"/>
        </w:rPr>
        <w:t>労働搾取の被害の</w:t>
      </w:r>
      <w:r w:rsidR="00A8700C" w:rsidRPr="002719A7">
        <w:rPr>
          <w:rFonts w:ascii="MS Gothic" w:eastAsia="MS Gothic" w:hAnsi="MS Gothic" w:hint="eastAsia"/>
          <w:b/>
          <w:bCs/>
          <w:color w:val="000000" w:themeColor="text1"/>
          <w:sz w:val="22"/>
        </w:rPr>
        <w:t>通報を促進し、人身取引事案の効果的な捜査と、加害者や共犯者の訴追および適切な処罰が、確実に実行されるようにすること</w:t>
      </w:r>
    </w:p>
    <w:p w14:paraId="10886A4D" w14:textId="1EB944B1" w:rsidR="00FB5825" w:rsidRPr="002719A7" w:rsidRDefault="005F6DFE" w:rsidP="007E68D2">
      <w:pPr>
        <w:contextualSpacing/>
        <w:rPr>
          <w:rFonts w:ascii="MS Gothic" w:eastAsia="MS Gothic" w:hAnsi="MS Gothic"/>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d</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FB5825" w:rsidRPr="002719A7">
        <w:rPr>
          <w:rFonts w:ascii="MS Gothic" w:eastAsia="MS Gothic" w:hAnsi="MS Gothic" w:hint="eastAsia"/>
          <w:b/>
          <w:bCs/>
          <w:color w:val="000000" w:themeColor="text1"/>
          <w:sz w:val="22"/>
        </w:rPr>
        <w:t>子どもの搾取、特にオンライン上の搾取</w:t>
      </w:r>
      <w:r w:rsidR="00A8700C" w:rsidRPr="002719A7">
        <w:rPr>
          <w:rFonts w:ascii="MS Gothic" w:eastAsia="MS Gothic" w:hAnsi="MS Gothic" w:hint="eastAsia"/>
          <w:b/>
          <w:bCs/>
          <w:color w:val="000000" w:themeColor="text1"/>
          <w:sz w:val="22"/>
        </w:rPr>
        <w:t>に立ち向か</w:t>
      </w:r>
      <w:r w:rsidR="00FB5825" w:rsidRPr="002719A7">
        <w:rPr>
          <w:rFonts w:ascii="MS Gothic" w:eastAsia="MS Gothic" w:hAnsi="MS Gothic" w:hint="eastAsia"/>
          <w:b/>
          <w:bCs/>
          <w:color w:val="000000" w:themeColor="text1"/>
          <w:sz w:val="22"/>
        </w:rPr>
        <w:t>い、</w:t>
      </w:r>
      <w:r w:rsidRPr="002719A7">
        <w:rPr>
          <w:rFonts w:ascii="MS Gothic" w:eastAsia="MS Gothic" w:hAnsi="MS Gothic" w:hint="eastAsia"/>
          <w:b/>
          <w:bCs/>
          <w:color w:val="000000" w:themeColor="text1"/>
          <w:sz w:val="22"/>
        </w:rPr>
        <w:t>子ども</w:t>
      </w:r>
      <w:r w:rsidR="00FB5825" w:rsidRPr="002719A7">
        <w:rPr>
          <w:rFonts w:ascii="MS Gothic" w:eastAsia="MS Gothic" w:hAnsi="MS Gothic" w:hint="eastAsia"/>
          <w:b/>
          <w:bCs/>
          <w:color w:val="000000" w:themeColor="text1"/>
          <w:sz w:val="22"/>
        </w:rPr>
        <w:t>買春と</w:t>
      </w:r>
      <w:r w:rsidR="00A8700C" w:rsidRPr="002719A7">
        <w:rPr>
          <w:rFonts w:ascii="MS Gothic" w:eastAsia="MS Gothic" w:hAnsi="MS Gothic" w:hint="eastAsia"/>
          <w:b/>
          <w:bCs/>
          <w:color w:val="000000" w:themeColor="text1"/>
          <w:sz w:val="22"/>
        </w:rPr>
        <w:t>子ども</w:t>
      </w:r>
      <w:r w:rsidR="00FB5825" w:rsidRPr="002719A7">
        <w:rPr>
          <w:rFonts w:ascii="MS Gothic" w:eastAsia="MS Gothic" w:hAnsi="MS Gothic" w:hint="eastAsia"/>
          <w:b/>
          <w:bCs/>
          <w:color w:val="000000" w:themeColor="text1"/>
          <w:sz w:val="22"/>
        </w:rPr>
        <w:t>ポルノに関連する犯罪を防止するための</w:t>
      </w:r>
      <w:r w:rsidR="00A8700C" w:rsidRPr="002719A7">
        <w:rPr>
          <w:rFonts w:ascii="MS Gothic" w:eastAsia="MS Gothic" w:hAnsi="MS Gothic" w:hint="eastAsia"/>
          <w:b/>
          <w:bCs/>
          <w:color w:val="000000" w:themeColor="text1"/>
          <w:sz w:val="22"/>
        </w:rPr>
        <w:t>対策</w:t>
      </w:r>
      <w:r w:rsidR="00FB5825" w:rsidRPr="002719A7">
        <w:rPr>
          <w:rFonts w:ascii="MS Gothic" w:eastAsia="MS Gothic" w:hAnsi="MS Gothic" w:hint="eastAsia"/>
          <w:b/>
          <w:bCs/>
          <w:color w:val="000000" w:themeColor="text1"/>
          <w:sz w:val="22"/>
        </w:rPr>
        <w:t>を強化すること</w:t>
      </w:r>
    </w:p>
    <w:p w14:paraId="736F49F6" w14:textId="77777777" w:rsidR="00756C46" w:rsidRPr="002719A7" w:rsidRDefault="00756C46" w:rsidP="007E68D2">
      <w:pPr>
        <w:contextualSpacing/>
        <w:rPr>
          <w:rFonts w:ascii="MS Gothic" w:eastAsia="MS Gothic" w:hAnsi="MS Gothic"/>
          <w:color w:val="000000" w:themeColor="text1"/>
          <w:sz w:val="22"/>
          <w:lang w:val="en-CA"/>
        </w:rPr>
      </w:pPr>
    </w:p>
    <w:p w14:paraId="5C62C1D8" w14:textId="5800703C" w:rsidR="00FB5825" w:rsidRPr="002719A7" w:rsidRDefault="00FB5825"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31. 委員会は、</w:t>
      </w:r>
      <w:r w:rsidR="00FE7979" w:rsidRPr="002719A7">
        <w:rPr>
          <w:rFonts w:ascii="MS Gothic" w:eastAsia="MS Gothic" w:hAnsi="MS Gothic" w:hint="eastAsia"/>
          <w:color w:val="000000" w:themeColor="text1"/>
          <w:sz w:val="22"/>
        </w:rPr>
        <w:t>新型コロナウィルス感染症</w:t>
      </w:r>
      <w:r w:rsidRPr="002719A7">
        <w:rPr>
          <w:rFonts w:ascii="MS Gothic" w:eastAsia="MS Gothic" w:hAnsi="MS Gothic" w:hint="eastAsia"/>
          <w:color w:val="000000" w:themeColor="text1"/>
          <w:sz w:val="22"/>
        </w:rPr>
        <w:t>の</w:t>
      </w:r>
      <w:r w:rsidR="005F6DFE" w:rsidRPr="002719A7">
        <w:rPr>
          <w:rFonts w:ascii="MS Gothic" w:eastAsia="MS Gothic" w:hAnsi="MS Gothic" w:hint="eastAsia"/>
          <w:color w:val="000000" w:themeColor="text1"/>
          <w:sz w:val="22"/>
        </w:rPr>
        <w:t>世界的大</w:t>
      </w:r>
      <w:r w:rsidRPr="002719A7">
        <w:rPr>
          <w:rFonts w:ascii="MS Gothic" w:eastAsia="MS Gothic" w:hAnsi="MS Gothic" w:hint="eastAsia"/>
          <w:color w:val="000000" w:themeColor="text1"/>
          <w:sz w:val="22"/>
        </w:rPr>
        <w:t>流行が経済的困難を悪化させ、多くの若い女性と</w:t>
      </w:r>
      <w:r w:rsidR="005F6DFE" w:rsidRPr="002719A7">
        <w:rPr>
          <w:rFonts w:ascii="MS Gothic" w:eastAsia="MS Gothic" w:hAnsi="MS Gothic" w:hint="eastAsia"/>
          <w:color w:val="000000" w:themeColor="text1"/>
          <w:sz w:val="22"/>
        </w:rPr>
        <w:t>少女</w:t>
      </w:r>
      <w:r w:rsidRPr="002719A7">
        <w:rPr>
          <w:rFonts w:ascii="MS Gothic" w:eastAsia="MS Gothic" w:hAnsi="MS Gothic" w:hint="eastAsia"/>
          <w:color w:val="000000" w:themeColor="text1"/>
          <w:sz w:val="22"/>
        </w:rPr>
        <w:t>を</w:t>
      </w:r>
      <w:r w:rsidR="00FE7979" w:rsidRPr="002719A7">
        <w:rPr>
          <w:rFonts w:ascii="MS Gothic" w:eastAsia="MS Gothic" w:hAnsi="MS Gothic" w:hint="eastAsia"/>
          <w:color w:val="000000" w:themeColor="text1"/>
          <w:sz w:val="22"/>
        </w:rPr>
        <w:t>性売買</w:t>
      </w:r>
      <w:r w:rsidR="005F6DFE" w:rsidRPr="002719A7">
        <w:rPr>
          <w:rFonts w:ascii="MS Gothic" w:eastAsia="MS Gothic" w:hAnsi="MS Gothic" w:hint="eastAsia"/>
          <w:color w:val="000000" w:themeColor="text1"/>
          <w:sz w:val="22"/>
        </w:rPr>
        <w:t>や</w:t>
      </w:r>
      <w:r w:rsidRPr="002719A7">
        <w:rPr>
          <w:rFonts w:ascii="MS Gothic" w:eastAsia="MS Gothic" w:hAnsi="MS Gothic" w:hint="eastAsia"/>
          <w:color w:val="000000" w:themeColor="text1"/>
          <w:sz w:val="22"/>
        </w:rPr>
        <w:t>性的搾取に</w:t>
      </w:r>
      <w:r w:rsidR="005F6DFE" w:rsidRPr="002719A7">
        <w:rPr>
          <w:rFonts w:ascii="MS Gothic" w:eastAsia="MS Gothic" w:hAnsi="MS Gothic" w:hint="eastAsia"/>
          <w:color w:val="000000" w:themeColor="text1"/>
          <w:sz w:val="22"/>
        </w:rPr>
        <w:t>追い込んで</w:t>
      </w:r>
      <w:r w:rsidRPr="002719A7">
        <w:rPr>
          <w:rFonts w:ascii="MS Gothic" w:eastAsia="MS Gothic" w:hAnsi="MS Gothic" w:hint="eastAsia"/>
          <w:color w:val="000000" w:themeColor="text1"/>
          <w:sz w:val="22"/>
        </w:rPr>
        <w:t>いることを、懸念をもって留意する。</w:t>
      </w:r>
    </w:p>
    <w:p w14:paraId="5C1D3DA0" w14:textId="77777777" w:rsidR="00756C46" w:rsidRPr="002719A7" w:rsidRDefault="00756C46" w:rsidP="007E68D2">
      <w:pPr>
        <w:contextualSpacing/>
        <w:rPr>
          <w:rFonts w:ascii="MS Gothic" w:eastAsia="MS Gothic" w:hAnsi="MS Gothic"/>
          <w:color w:val="000000" w:themeColor="text1"/>
          <w:sz w:val="22"/>
        </w:rPr>
      </w:pPr>
    </w:p>
    <w:p w14:paraId="68A01200" w14:textId="13A8BE77" w:rsidR="00756C46" w:rsidRPr="002719A7" w:rsidRDefault="00FB5825"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32. 委員会は、締約国に対し、特に経済的</w:t>
      </w:r>
      <w:r w:rsidR="00FE7979" w:rsidRPr="002719A7">
        <w:rPr>
          <w:rFonts w:ascii="MS Gothic" w:eastAsia="MS Gothic" w:hAnsi="MS Gothic" w:hint="eastAsia"/>
          <w:b/>
          <w:bCs/>
          <w:color w:val="000000" w:themeColor="text1"/>
          <w:sz w:val="22"/>
        </w:rPr>
        <w:t>困窮</w:t>
      </w:r>
      <w:r w:rsidRPr="002719A7">
        <w:rPr>
          <w:rFonts w:ascii="MS Gothic" w:eastAsia="MS Gothic" w:hAnsi="MS Gothic" w:hint="eastAsia"/>
          <w:b/>
          <w:bCs/>
          <w:color w:val="000000" w:themeColor="text1"/>
          <w:sz w:val="22"/>
        </w:rPr>
        <w:t>や不安定</w:t>
      </w:r>
      <w:r w:rsidR="00FE7979" w:rsidRPr="002719A7">
        <w:rPr>
          <w:rFonts w:ascii="MS Gothic" w:eastAsia="MS Gothic" w:hAnsi="MS Gothic" w:hint="eastAsia"/>
          <w:b/>
          <w:bCs/>
          <w:color w:val="000000" w:themeColor="text1"/>
          <w:sz w:val="22"/>
        </w:rPr>
        <w:t>な家庭環境</w:t>
      </w:r>
      <w:r w:rsidRPr="002719A7">
        <w:rPr>
          <w:rFonts w:ascii="MS Gothic" w:eastAsia="MS Gothic" w:hAnsi="MS Gothic" w:hint="eastAsia"/>
          <w:b/>
          <w:bCs/>
          <w:color w:val="000000" w:themeColor="text1"/>
          <w:sz w:val="22"/>
        </w:rPr>
        <w:t>のために</w:t>
      </w:r>
      <w:r w:rsidR="00FE7979" w:rsidRPr="002719A7">
        <w:rPr>
          <w:rFonts w:ascii="MS Gothic" w:eastAsia="MS Gothic" w:hAnsi="MS Gothic" w:hint="eastAsia"/>
          <w:b/>
          <w:bCs/>
          <w:color w:val="000000" w:themeColor="text1"/>
          <w:sz w:val="22"/>
        </w:rPr>
        <w:t>性売買</w:t>
      </w:r>
      <w:r w:rsidRPr="002719A7">
        <w:rPr>
          <w:rFonts w:ascii="MS Gothic" w:eastAsia="MS Gothic" w:hAnsi="MS Gothic" w:hint="eastAsia"/>
          <w:b/>
          <w:bCs/>
          <w:color w:val="000000" w:themeColor="text1"/>
          <w:sz w:val="22"/>
        </w:rPr>
        <w:t>を余儀なくされている若い女性と</w:t>
      </w:r>
      <w:r w:rsidR="005F6DFE" w:rsidRPr="002719A7">
        <w:rPr>
          <w:rFonts w:ascii="MS Gothic" w:eastAsia="MS Gothic" w:hAnsi="MS Gothic" w:hint="eastAsia"/>
          <w:b/>
          <w:bCs/>
          <w:color w:val="000000" w:themeColor="text1"/>
          <w:sz w:val="22"/>
        </w:rPr>
        <w:t>少女</w:t>
      </w:r>
      <w:r w:rsidRPr="002719A7">
        <w:rPr>
          <w:rFonts w:ascii="MS Gothic" w:eastAsia="MS Gothic" w:hAnsi="MS Gothic" w:hint="eastAsia"/>
          <w:b/>
          <w:bCs/>
          <w:color w:val="000000" w:themeColor="text1"/>
          <w:sz w:val="22"/>
        </w:rPr>
        <w:t>の性的搾取と人身</w:t>
      </w:r>
      <w:r w:rsidR="00FE7979" w:rsidRPr="002719A7">
        <w:rPr>
          <w:rFonts w:ascii="MS Gothic" w:eastAsia="MS Gothic" w:hAnsi="MS Gothic" w:hint="eastAsia"/>
          <w:b/>
          <w:bCs/>
          <w:color w:val="000000" w:themeColor="text1"/>
          <w:sz w:val="22"/>
        </w:rPr>
        <w:t>取引の</w:t>
      </w:r>
      <w:r w:rsidRPr="002719A7">
        <w:rPr>
          <w:rFonts w:ascii="MS Gothic" w:eastAsia="MS Gothic" w:hAnsi="MS Gothic" w:hint="eastAsia"/>
          <w:b/>
          <w:bCs/>
          <w:color w:val="000000" w:themeColor="text1"/>
          <w:sz w:val="22"/>
        </w:rPr>
        <w:t>防止</w:t>
      </w:r>
      <w:r w:rsidR="00FE7979" w:rsidRPr="002719A7">
        <w:rPr>
          <w:rFonts w:ascii="MS Gothic" w:eastAsia="MS Gothic" w:hAnsi="MS Gothic" w:hint="eastAsia"/>
          <w:b/>
          <w:bCs/>
          <w:color w:val="000000" w:themeColor="text1"/>
          <w:sz w:val="22"/>
        </w:rPr>
        <w:t>に</w:t>
      </w:r>
      <w:r w:rsidRPr="002719A7">
        <w:rPr>
          <w:rFonts w:ascii="MS Gothic" w:eastAsia="MS Gothic" w:hAnsi="MS Gothic" w:hint="eastAsia"/>
          <w:b/>
          <w:bCs/>
          <w:color w:val="000000" w:themeColor="text1"/>
          <w:sz w:val="22"/>
        </w:rPr>
        <w:t>的を絞った措置を採用するよう勧告する。</w:t>
      </w:r>
    </w:p>
    <w:p w14:paraId="1DCB7E4E" w14:textId="77777777" w:rsidR="00756C46" w:rsidRPr="002719A7" w:rsidRDefault="00756C46" w:rsidP="007E68D2">
      <w:pPr>
        <w:contextualSpacing/>
        <w:rPr>
          <w:rFonts w:ascii="MS Gothic" w:eastAsia="MS Gothic" w:hAnsi="MS Gothic"/>
          <w:color w:val="000000" w:themeColor="text1"/>
          <w:sz w:val="22"/>
        </w:rPr>
      </w:pPr>
    </w:p>
    <w:p w14:paraId="0BF4CC65" w14:textId="77777777" w:rsidR="00FB5825" w:rsidRPr="002719A7" w:rsidRDefault="00FB5825"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「慰安婦」</w:t>
      </w:r>
    </w:p>
    <w:p w14:paraId="013974E6" w14:textId="77777777" w:rsidR="005F6DFE" w:rsidRPr="002719A7" w:rsidRDefault="005F6DFE" w:rsidP="007E68D2">
      <w:pPr>
        <w:contextualSpacing/>
        <w:rPr>
          <w:rFonts w:ascii="MS Gothic" w:eastAsia="MS Gothic" w:hAnsi="MS Gothic"/>
          <w:b/>
          <w:bCs/>
          <w:color w:val="000000" w:themeColor="text1"/>
          <w:sz w:val="22"/>
        </w:rPr>
      </w:pPr>
    </w:p>
    <w:p w14:paraId="4952037A" w14:textId="0C4428D8" w:rsidR="00FB5825" w:rsidRPr="002719A7" w:rsidRDefault="00FB5825"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33. 委員会は、「慰安婦」の権利への取り組みについて、締約国の努力を</w:t>
      </w:r>
      <w:r w:rsidR="005F6DFE" w:rsidRPr="002719A7">
        <w:rPr>
          <w:rFonts w:ascii="MS Gothic" w:eastAsia="MS Gothic" w:hAnsi="MS Gothic" w:hint="eastAsia"/>
          <w:color w:val="000000" w:themeColor="text1"/>
          <w:sz w:val="22"/>
        </w:rPr>
        <w:t>称賛</w:t>
      </w:r>
      <w:r w:rsidRPr="002719A7">
        <w:rPr>
          <w:rFonts w:ascii="MS Gothic" w:eastAsia="MS Gothic" w:hAnsi="MS Gothic" w:hint="eastAsia"/>
          <w:color w:val="000000" w:themeColor="text1"/>
          <w:sz w:val="22"/>
        </w:rPr>
        <w:t>する。しかしながら、このような努力は、真実、正義および被害回復への被害者</w:t>
      </w:r>
      <w:r w:rsidR="00505821" w:rsidRPr="002719A7">
        <w:rPr>
          <w:rFonts w:ascii="MS Gothic" w:eastAsia="MS Gothic" w:hAnsi="MS Gothic" w:hint="eastAsia"/>
          <w:color w:val="000000" w:themeColor="text1"/>
          <w:sz w:val="22"/>
        </w:rPr>
        <w:t>と</w:t>
      </w:r>
      <w:r w:rsidRPr="002719A7">
        <w:rPr>
          <w:rFonts w:ascii="MS Gothic" w:eastAsia="MS Gothic" w:hAnsi="MS Gothic" w:hint="eastAsia"/>
          <w:color w:val="000000" w:themeColor="text1"/>
          <w:sz w:val="22"/>
        </w:rPr>
        <w:t>サバイバーの権利を確保するために、持続され、拡大される必要があると考える。</w:t>
      </w:r>
    </w:p>
    <w:p w14:paraId="6A5C2F6B" w14:textId="77777777" w:rsidR="00FB5825" w:rsidRPr="002719A7" w:rsidRDefault="00FB5825" w:rsidP="007E68D2">
      <w:pPr>
        <w:contextualSpacing/>
        <w:rPr>
          <w:rFonts w:ascii="MS Gothic" w:eastAsia="MS Gothic" w:hAnsi="MS Gothic"/>
          <w:color w:val="000000" w:themeColor="text1"/>
          <w:sz w:val="22"/>
        </w:rPr>
      </w:pPr>
    </w:p>
    <w:p w14:paraId="6D93FC60" w14:textId="32DFD074" w:rsidR="00FB5825" w:rsidRPr="002719A7" w:rsidRDefault="00FB5825"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34. 委員会は、</w:t>
      </w:r>
      <w:r w:rsidR="00F146BC" w:rsidRPr="00F146BC">
        <w:rPr>
          <w:rFonts w:ascii="MS Gothic" w:eastAsia="MS Gothic" w:hAnsi="MS Gothic" w:hint="eastAsia"/>
          <w:b/>
          <w:bCs/>
          <w:color w:val="000000" w:themeColor="text1"/>
          <w:sz w:val="22"/>
        </w:rPr>
        <w:t>経済社会理事会決議1158</w:t>
      </w:r>
      <w:r w:rsidR="00F146BC" w:rsidRPr="00F146BC">
        <w:rPr>
          <w:rFonts w:ascii="MS Gothic" w:eastAsia="MS Gothic" w:hAnsi="MS Gothic" w:hint="eastAsia"/>
          <w:b/>
          <w:bCs/>
          <w:color w:val="000000" w:themeColor="text1"/>
          <w:sz w:val="22"/>
          <w:lang w:val="en-CA"/>
        </w:rPr>
        <w:t xml:space="preserve"> </w:t>
      </w:r>
      <w:r w:rsidR="00F146BC" w:rsidRPr="00F146BC">
        <w:rPr>
          <w:rFonts w:ascii="MS Gothic" w:eastAsia="MS Gothic" w:hAnsi="MS Gothic" w:hint="eastAsia"/>
          <w:b/>
          <w:bCs/>
          <w:color w:val="000000" w:themeColor="text1"/>
          <w:sz w:val="22"/>
        </w:rPr>
        <w:t>(XLI)が「戦争犯罪と人道に対する犯罪には</w:t>
      </w:r>
      <w:r w:rsidR="00F146BC" w:rsidRPr="00F146BC">
        <w:rPr>
          <w:rFonts w:ascii="MS Gothic" w:eastAsia="MS Gothic" w:hAnsi="MS Gothic" w:hint="eastAsia"/>
          <w:b/>
          <w:bCs/>
          <w:color w:val="000000" w:themeColor="text1"/>
          <w:sz w:val="22"/>
          <w:lang w:val="en-CA"/>
        </w:rPr>
        <w:t>時効</w:t>
      </w:r>
      <w:r w:rsidR="00F146BC" w:rsidRPr="00F146BC">
        <w:rPr>
          <w:rFonts w:ascii="MS Gothic" w:eastAsia="MS Gothic" w:hAnsi="MS Gothic" w:hint="eastAsia"/>
          <w:b/>
          <w:bCs/>
          <w:color w:val="000000" w:themeColor="text1"/>
          <w:sz w:val="22"/>
        </w:rPr>
        <w:t>がないという原則」</w:t>
      </w:r>
      <w:r w:rsidR="00F146BC" w:rsidRPr="00F146BC">
        <w:rPr>
          <w:rFonts w:ascii="MS Gothic" w:eastAsia="MS Gothic" w:hAnsi="MS Gothic" w:cs="Times New Roman"/>
          <w:b/>
          <w:bCs/>
          <w:color w:val="000000" w:themeColor="text1"/>
          <w:sz w:val="22"/>
        </w:rPr>
        <w:t>は国際法上、受け入れられねばならないと確認する</w:t>
      </w:r>
      <w:r w:rsidR="007A281A" w:rsidRPr="007A281A">
        <w:rPr>
          <w:rFonts w:ascii="MS Gothic" w:eastAsia="MS Gothic" w:hAnsi="MS Gothic" w:cs="Times New Roman" w:hint="eastAsia"/>
          <w:b/>
          <w:bCs/>
          <w:color w:val="000000" w:themeColor="text1"/>
          <w:sz w:val="22"/>
          <w:lang w:val="en-CA"/>
        </w:rPr>
        <w:t>ことに資する</w:t>
      </w:r>
      <w:r w:rsidR="00F146BC" w:rsidRPr="00F146BC">
        <w:rPr>
          <w:rFonts w:ascii="MS Gothic" w:eastAsia="MS Gothic" w:hAnsi="MS Gothic" w:cs="Times New Roman"/>
          <w:b/>
          <w:bCs/>
          <w:color w:val="000000" w:themeColor="text1"/>
          <w:sz w:val="22"/>
        </w:rPr>
        <w:t>ものであるとの</w:t>
      </w:r>
      <w:r w:rsidR="00F146BC" w:rsidRPr="00F146BC">
        <w:rPr>
          <w:rFonts w:ascii="MS Gothic" w:eastAsia="MS Gothic" w:hAnsi="MS Gothic" w:hint="eastAsia"/>
          <w:b/>
          <w:bCs/>
          <w:color w:val="000000" w:themeColor="text1"/>
          <w:sz w:val="22"/>
        </w:rPr>
        <w:t>事実に、締約国の注意を喚起する。</w:t>
      </w:r>
      <w:r w:rsidRPr="00F146BC">
        <w:rPr>
          <w:rFonts w:ascii="MS Gothic" w:eastAsia="MS Gothic" w:hAnsi="MS Gothic" w:hint="eastAsia"/>
          <w:b/>
          <w:bCs/>
          <w:color w:val="000000" w:themeColor="text1"/>
          <w:sz w:val="22"/>
        </w:rPr>
        <w:t>委員会は、前回の勧告（CEDAW/C/JPN/CO/7-8</w:t>
      </w:r>
      <w:r w:rsidR="005F6DFE" w:rsidRPr="00F146BC">
        <w:rPr>
          <w:rFonts w:ascii="MS Gothic" w:eastAsia="MS Gothic" w:hAnsi="MS Gothic" w:hint="eastAsia"/>
          <w:b/>
          <w:bCs/>
          <w:color w:val="000000" w:themeColor="text1"/>
          <w:sz w:val="22"/>
        </w:rPr>
        <w:t>, para.</w:t>
      </w:r>
      <w:r w:rsidRPr="00F146BC">
        <w:rPr>
          <w:rFonts w:ascii="MS Gothic" w:eastAsia="MS Gothic" w:hAnsi="MS Gothic" w:hint="eastAsia"/>
          <w:b/>
          <w:bCs/>
          <w:color w:val="000000" w:themeColor="text1"/>
          <w:sz w:val="22"/>
        </w:rPr>
        <w:t>29）を想起し、「慰安婦」に関する</w:t>
      </w:r>
      <w:r w:rsidRPr="002719A7">
        <w:rPr>
          <w:rFonts w:ascii="MS Gothic" w:eastAsia="MS Gothic" w:hAnsi="MS Gothic" w:hint="eastAsia"/>
          <w:b/>
          <w:bCs/>
          <w:color w:val="000000" w:themeColor="text1"/>
          <w:sz w:val="22"/>
        </w:rPr>
        <w:t>国際人権法上の義務を効果的に履行する努力を拡大・強化して、被害者</w:t>
      </w:r>
      <w:r w:rsidR="004526A0" w:rsidRPr="002719A7">
        <w:rPr>
          <w:rFonts w:ascii="MS Gothic" w:eastAsia="MS Gothic" w:hAnsi="MS Gothic" w:hint="eastAsia"/>
          <w:b/>
          <w:bCs/>
          <w:color w:val="000000" w:themeColor="text1"/>
          <w:sz w:val="22"/>
        </w:rPr>
        <w:t>と</w:t>
      </w:r>
      <w:r w:rsidRPr="002719A7">
        <w:rPr>
          <w:rFonts w:ascii="MS Gothic" w:eastAsia="MS Gothic" w:hAnsi="MS Gothic" w:hint="eastAsia"/>
          <w:b/>
          <w:bCs/>
          <w:color w:val="000000" w:themeColor="text1"/>
          <w:sz w:val="22"/>
        </w:rPr>
        <w:t>サバイバーの権利への包括的な対処がなされるよう確保することを締約国に勧告する。</w:t>
      </w:r>
    </w:p>
    <w:p w14:paraId="6145ED47" w14:textId="77777777" w:rsidR="00FB5825" w:rsidRPr="002719A7" w:rsidRDefault="00FB5825" w:rsidP="007E68D2">
      <w:pPr>
        <w:contextualSpacing/>
        <w:rPr>
          <w:rFonts w:ascii="MS Gothic" w:eastAsia="MS Gothic" w:hAnsi="MS Gothic"/>
          <w:color w:val="000000" w:themeColor="text1"/>
          <w:sz w:val="22"/>
        </w:rPr>
      </w:pPr>
    </w:p>
    <w:p w14:paraId="52ACA71E" w14:textId="347796BE" w:rsidR="00FB5825" w:rsidRPr="002719A7" w:rsidRDefault="00FB5825" w:rsidP="007E68D2">
      <w:pPr>
        <w:contextualSpacing/>
        <w:rPr>
          <w:rFonts w:ascii="MS Gothic" w:eastAsia="MS Gothic" w:hAnsi="MS Gothic"/>
          <w:b/>
          <w:bCs/>
          <w:sz w:val="22"/>
        </w:rPr>
      </w:pPr>
      <w:bookmarkStart w:id="6" w:name="_Hlk188271067"/>
      <w:r w:rsidRPr="002719A7">
        <w:rPr>
          <w:rFonts w:ascii="MS Gothic" w:eastAsia="MS Gothic" w:hAnsi="MS Gothic" w:hint="eastAsia"/>
          <w:b/>
          <w:bCs/>
          <w:sz w:val="22"/>
        </w:rPr>
        <w:t>政治</w:t>
      </w:r>
      <w:r w:rsidR="00965B83" w:rsidRPr="002719A7">
        <w:rPr>
          <w:rFonts w:ascii="MS Gothic" w:eastAsia="MS Gothic" w:hAnsi="MS Gothic" w:hint="eastAsia"/>
          <w:b/>
          <w:bCs/>
          <w:sz w:val="22"/>
        </w:rPr>
        <w:t>的</w:t>
      </w:r>
      <w:r w:rsidRPr="002719A7">
        <w:rPr>
          <w:rFonts w:ascii="MS Gothic" w:eastAsia="MS Gothic" w:hAnsi="MS Gothic" w:hint="eastAsia"/>
          <w:b/>
          <w:bCs/>
          <w:sz w:val="22"/>
        </w:rPr>
        <w:t>および公的</w:t>
      </w:r>
      <w:r w:rsidR="00965B83" w:rsidRPr="002719A7">
        <w:rPr>
          <w:rFonts w:ascii="MS Gothic" w:eastAsia="MS Gothic" w:hAnsi="MS Gothic" w:hint="eastAsia"/>
          <w:b/>
          <w:bCs/>
          <w:sz w:val="22"/>
        </w:rPr>
        <w:t>活動</w:t>
      </w:r>
      <w:bookmarkEnd w:id="6"/>
      <w:r w:rsidRPr="002719A7">
        <w:rPr>
          <w:rFonts w:ascii="MS Gothic" w:eastAsia="MS Gothic" w:hAnsi="MS Gothic" w:hint="eastAsia"/>
          <w:b/>
          <w:bCs/>
          <w:sz w:val="22"/>
        </w:rPr>
        <w:t>への平等な参加</w:t>
      </w:r>
    </w:p>
    <w:p w14:paraId="6D981F9A" w14:textId="77777777" w:rsidR="003E7CCD" w:rsidRPr="002719A7" w:rsidRDefault="003E7CCD" w:rsidP="007E68D2">
      <w:pPr>
        <w:contextualSpacing/>
        <w:rPr>
          <w:rFonts w:ascii="MS Gothic" w:eastAsia="MS Gothic" w:hAnsi="MS Gothic"/>
          <w:b/>
          <w:bCs/>
          <w:color w:val="000000" w:themeColor="text1"/>
          <w:sz w:val="22"/>
        </w:rPr>
      </w:pPr>
    </w:p>
    <w:p w14:paraId="4493FA12" w14:textId="0BEE0123" w:rsidR="00FB5825" w:rsidRPr="002719A7" w:rsidRDefault="00FB5825"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35. 委員会は、政治的および公的</w:t>
      </w:r>
      <w:r w:rsidR="00965B83" w:rsidRPr="002719A7">
        <w:rPr>
          <w:rFonts w:ascii="MS Gothic" w:eastAsia="MS Gothic" w:hAnsi="MS Gothic" w:hint="eastAsia"/>
          <w:color w:val="000000" w:themeColor="text1"/>
          <w:sz w:val="22"/>
        </w:rPr>
        <w:t>活動</w:t>
      </w:r>
      <w:r w:rsidRPr="002719A7">
        <w:rPr>
          <w:rFonts w:ascii="MS Gothic" w:eastAsia="MS Gothic" w:hAnsi="MS Gothic" w:hint="eastAsia"/>
          <w:color w:val="000000" w:themeColor="text1"/>
          <w:sz w:val="22"/>
        </w:rPr>
        <w:t>への女性の参加を促進し、</w:t>
      </w:r>
      <w:r w:rsidR="00A36F17" w:rsidRPr="002719A7">
        <w:rPr>
          <w:rFonts w:ascii="MS Gothic" w:eastAsia="MS Gothic" w:hAnsi="MS Gothic" w:hint="eastAsia"/>
          <w:color w:val="000000" w:themeColor="text1"/>
          <w:sz w:val="22"/>
        </w:rPr>
        <w:t>奨励する</w:t>
      </w:r>
      <w:r w:rsidRPr="002719A7">
        <w:rPr>
          <w:rFonts w:ascii="MS Gothic" w:eastAsia="MS Gothic" w:hAnsi="MS Gothic" w:hint="eastAsia"/>
          <w:color w:val="000000" w:themeColor="text1"/>
          <w:sz w:val="22"/>
        </w:rPr>
        <w:t>ため</w:t>
      </w:r>
      <w:r w:rsidR="004526A0" w:rsidRPr="002719A7">
        <w:rPr>
          <w:rFonts w:ascii="MS Gothic" w:eastAsia="MS Gothic" w:hAnsi="MS Gothic" w:hint="eastAsia"/>
          <w:color w:val="000000" w:themeColor="text1"/>
          <w:sz w:val="22"/>
        </w:rPr>
        <w:t>に行われた</w:t>
      </w:r>
      <w:r w:rsidRPr="002719A7">
        <w:rPr>
          <w:rFonts w:ascii="MS Gothic" w:eastAsia="MS Gothic" w:hAnsi="MS Gothic" w:hint="eastAsia"/>
          <w:color w:val="000000" w:themeColor="text1"/>
          <w:sz w:val="22"/>
        </w:rPr>
        <w:t>国、地方自治体および民間企業による意識向上の取り組みに留意する。</w:t>
      </w:r>
      <w:r w:rsidR="003E7CCD" w:rsidRPr="002719A7">
        <w:rPr>
          <w:rFonts w:ascii="MS Gothic" w:eastAsia="MS Gothic" w:hAnsi="MS Gothic" w:hint="eastAsia"/>
          <w:color w:val="000000" w:themeColor="text1"/>
          <w:sz w:val="22"/>
        </w:rPr>
        <w:t>しかしながら</w:t>
      </w:r>
      <w:r w:rsidRPr="002719A7">
        <w:rPr>
          <w:rFonts w:ascii="MS Gothic" w:eastAsia="MS Gothic" w:hAnsi="MS Gothic" w:hint="eastAsia"/>
          <w:color w:val="000000" w:themeColor="text1"/>
          <w:sz w:val="22"/>
        </w:rPr>
        <w:t>、委員会は以下のことに</w:t>
      </w:r>
      <w:r w:rsidR="003E7CCD" w:rsidRPr="002719A7">
        <w:rPr>
          <w:rFonts w:ascii="MS Gothic" w:eastAsia="MS Gothic" w:hAnsi="MS Gothic" w:hint="eastAsia"/>
          <w:color w:val="000000" w:themeColor="text1"/>
          <w:sz w:val="22"/>
        </w:rPr>
        <w:t>懸念をもって</w:t>
      </w:r>
      <w:r w:rsidRPr="002719A7">
        <w:rPr>
          <w:rFonts w:ascii="MS Gothic" w:eastAsia="MS Gothic" w:hAnsi="MS Gothic" w:hint="eastAsia"/>
          <w:color w:val="000000" w:themeColor="text1"/>
          <w:sz w:val="22"/>
        </w:rPr>
        <w:t>留意する。</w:t>
      </w:r>
    </w:p>
    <w:p w14:paraId="3BEAE4A7" w14:textId="77777777" w:rsidR="003E7CCD" w:rsidRPr="002719A7" w:rsidRDefault="003E7CCD" w:rsidP="007E68D2">
      <w:pPr>
        <w:contextualSpacing/>
        <w:rPr>
          <w:rFonts w:ascii="MS Gothic" w:eastAsia="MS Gothic" w:hAnsi="MS Gothic"/>
          <w:color w:val="000000" w:themeColor="text1"/>
          <w:sz w:val="22"/>
        </w:rPr>
      </w:pPr>
    </w:p>
    <w:p w14:paraId="7BED6C03" w14:textId="44AE5868" w:rsidR="00FB5825" w:rsidRPr="002719A7" w:rsidRDefault="003E7CCD"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a</w:t>
      </w:r>
      <w:r w:rsidRPr="002719A7">
        <w:rPr>
          <w:rFonts w:ascii="MS Gothic" w:eastAsia="MS Gothic" w:hAnsi="MS Gothic" w:hint="eastAsia"/>
          <w:color w:val="000000" w:themeColor="text1"/>
          <w:sz w:val="22"/>
        </w:rPr>
        <w:t>）</w:t>
      </w:r>
      <w:r w:rsidR="006C7539" w:rsidRPr="002719A7">
        <w:rPr>
          <w:rFonts w:ascii="MS Gothic" w:eastAsia="MS Gothic" w:hAnsi="MS Gothic"/>
          <w:color w:val="000000" w:themeColor="text1"/>
          <w:sz w:val="22"/>
          <w:lang w:val="en-CA"/>
        </w:rPr>
        <w:t xml:space="preserve"> </w:t>
      </w:r>
      <w:r w:rsidR="00FB5825" w:rsidRPr="002719A7">
        <w:rPr>
          <w:rFonts w:ascii="MS Gothic" w:eastAsia="MS Gothic" w:hAnsi="MS Gothic" w:hint="eastAsia"/>
          <w:color w:val="000000" w:themeColor="text1"/>
          <w:sz w:val="22"/>
        </w:rPr>
        <w:t>政治的および公的</w:t>
      </w:r>
      <w:r w:rsidR="00177470" w:rsidRPr="002719A7">
        <w:rPr>
          <w:rFonts w:ascii="MS Gothic" w:eastAsia="MS Gothic" w:hAnsi="MS Gothic" w:hint="eastAsia"/>
          <w:color w:val="000000" w:themeColor="text1"/>
          <w:sz w:val="22"/>
        </w:rPr>
        <w:t>活動</w:t>
      </w:r>
      <w:r w:rsidR="00FB5825" w:rsidRPr="002719A7">
        <w:rPr>
          <w:rFonts w:ascii="MS Gothic" w:eastAsia="MS Gothic" w:hAnsi="MS Gothic" w:hint="eastAsia"/>
          <w:color w:val="000000" w:themeColor="text1"/>
          <w:sz w:val="22"/>
        </w:rPr>
        <w:t>、特に国会や閣僚レベル、地方自治体ならびに司法、外交および学術分野で、意思決定の地位における女性の割合が引き続き低いこと</w:t>
      </w:r>
    </w:p>
    <w:p w14:paraId="5E55A95F" w14:textId="1895A74B" w:rsidR="00FB5825" w:rsidRPr="002719A7" w:rsidRDefault="003E7CCD"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b</w:t>
      </w:r>
      <w:r w:rsidRPr="002719A7">
        <w:rPr>
          <w:rFonts w:ascii="MS Gothic" w:eastAsia="MS Gothic" w:hAnsi="MS Gothic" w:hint="eastAsia"/>
          <w:color w:val="000000" w:themeColor="text1"/>
          <w:sz w:val="22"/>
        </w:rPr>
        <w:t>）</w:t>
      </w:r>
      <w:r w:rsidR="006C7539" w:rsidRPr="002719A7">
        <w:rPr>
          <w:rFonts w:ascii="MS Gothic" w:eastAsia="MS Gothic" w:hAnsi="MS Gothic"/>
          <w:color w:val="000000" w:themeColor="text1"/>
          <w:sz w:val="22"/>
          <w:lang w:val="en-CA"/>
        </w:rPr>
        <w:t xml:space="preserve"> </w:t>
      </w:r>
      <w:r w:rsidR="00FB5825" w:rsidRPr="002719A7">
        <w:rPr>
          <w:rFonts w:ascii="MS Gothic" w:eastAsia="MS Gothic" w:hAnsi="MS Gothic" w:hint="eastAsia"/>
          <w:color w:val="000000" w:themeColor="text1"/>
          <w:sz w:val="22"/>
        </w:rPr>
        <w:t>国政選挙における女性候補者の具体的な目標を設定することに特定の政党が反対していること、特に家</w:t>
      </w:r>
      <w:r w:rsidRPr="002719A7">
        <w:rPr>
          <w:rFonts w:ascii="MS Gothic" w:eastAsia="MS Gothic" w:hAnsi="MS Gothic" w:hint="eastAsia"/>
          <w:color w:val="000000" w:themeColor="text1"/>
          <w:sz w:val="22"/>
        </w:rPr>
        <w:t>族</w:t>
      </w:r>
      <w:r w:rsidR="00FB5825" w:rsidRPr="002719A7">
        <w:rPr>
          <w:rFonts w:ascii="MS Gothic" w:eastAsia="MS Gothic" w:hAnsi="MS Gothic" w:hint="eastAsia"/>
          <w:color w:val="000000" w:themeColor="text1"/>
          <w:sz w:val="22"/>
        </w:rPr>
        <w:t>生活と政治的キャリアの両立において、ジェンダー・ステレオタイプが依然として進展を妨げている</w:t>
      </w:r>
      <w:r w:rsidR="003C2F4C" w:rsidRPr="002719A7">
        <w:rPr>
          <w:rFonts w:ascii="MS Gothic" w:eastAsia="MS Gothic" w:hAnsi="MS Gothic" w:hint="eastAsia"/>
          <w:color w:val="000000" w:themeColor="text1"/>
          <w:sz w:val="22"/>
        </w:rPr>
        <w:t>事実</w:t>
      </w:r>
    </w:p>
    <w:p w14:paraId="174F8C23" w14:textId="332A78C1" w:rsidR="00FB5825" w:rsidRPr="002719A7" w:rsidRDefault="003E7CCD"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c</w:t>
      </w:r>
      <w:r w:rsidRPr="002719A7">
        <w:rPr>
          <w:rFonts w:ascii="MS Gothic" w:eastAsia="MS Gothic" w:hAnsi="MS Gothic" w:hint="eastAsia"/>
          <w:color w:val="000000" w:themeColor="text1"/>
          <w:sz w:val="22"/>
        </w:rPr>
        <w:t>）</w:t>
      </w:r>
      <w:r w:rsidR="006C7539" w:rsidRPr="002719A7">
        <w:rPr>
          <w:rFonts w:ascii="MS Gothic" w:eastAsia="MS Gothic" w:hAnsi="MS Gothic"/>
          <w:color w:val="000000" w:themeColor="text1"/>
          <w:sz w:val="22"/>
          <w:lang w:val="en-CA"/>
        </w:rPr>
        <w:t xml:space="preserve"> </w:t>
      </w:r>
      <w:r w:rsidR="00FB5825" w:rsidRPr="002719A7">
        <w:rPr>
          <w:rFonts w:ascii="MS Gothic" w:eastAsia="MS Gothic" w:hAnsi="MS Gothic" w:hint="eastAsia"/>
          <w:color w:val="000000" w:themeColor="text1"/>
          <w:sz w:val="22"/>
        </w:rPr>
        <w:t>「政治分野における男女共同参画の推進に関する法律」</w:t>
      </w:r>
      <w:r w:rsidR="006F0884" w:rsidRPr="002719A7">
        <w:rPr>
          <w:rFonts w:ascii="MS Gothic" w:eastAsia="MS Gothic" w:hAnsi="MS Gothic" w:hint="eastAsia"/>
          <w:color w:val="000000" w:themeColor="text1"/>
          <w:sz w:val="22"/>
        </w:rPr>
        <w:t>が</w:t>
      </w:r>
      <w:r w:rsidR="00FB5825" w:rsidRPr="002719A7">
        <w:rPr>
          <w:rFonts w:ascii="MS Gothic" w:eastAsia="MS Gothic" w:hAnsi="MS Gothic" w:hint="eastAsia"/>
          <w:color w:val="000000" w:themeColor="text1"/>
          <w:sz w:val="22"/>
        </w:rPr>
        <w:t>、クオータや違反に対する罰則</w:t>
      </w:r>
      <w:r w:rsidR="003C2F4C" w:rsidRPr="002719A7">
        <w:rPr>
          <w:rFonts w:ascii="MS Gothic" w:eastAsia="MS Gothic" w:hAnsi="MS Gothic" w:hint="eastAsia"/>
          <w:color w:val="000000" w:themeColor="text1"/>
          <w:sz w:val="22"/>
        </w:rPr>
        <w:t>では</w:t>
      </w:r>
      <w:r w:rsidR="00FB5825" w:rsidRPr="002719A7">
        <w:rPr>
          <w:rFonts w:ascii="MS Gothic" w:eastAsia="MS Gothic" w:hAnsi="MS Gothic" w:hint="eastAsia"/>
          <w:color w:val="000000" w:themeColor="text1"/>
          <w:sz w:val="22"/>
        </w:rPr>
        <w:t>なく、任意の措置</w:t>
      </w:r>
      <w:r w:rsidR="003C2F4C" w:rsidRPr="002719A7">
        <w:rPr>
          <w:rFonts w:ascii="MS Gothic" w:eastAsia="MS Gothic" w:hAnsi="MS Gothic" w:hint="eastAsia"/>
          <w:color w:val="000000" w:themeColor="text1"/>
          <w:sz w:val="22"/>
        </w:rPr>
        <w:t>を規定</w:t>
      </w:r>
      <w:r w:rsidR="00FB5825" w:rsidRPr="002719A7">
        <w:rPr>
          <w:rFonts w:ascii="MS Gothic" w:eastAsia="MS Gothic" w:hAnsi="MS Gothic" w:hint="eastAsia"/>
          <w:color w:val="000000" w:themeColor="text1"/>
          <w:sz w:val="22"/>
        </w:rPr>
        <w:t>していること</w:t>
      </w:r>
    </w:p>
    <w:p w14:paraId="61BFE065" w14:textId="72079784" w:rsidR="00FB5825" w:rsidRPr="002719A7" w:rsidRDefault="003E7CCD" w:rsidP="007E68D2">
      <w:pPr>
        <w:contextualSpacing/>
        <w:rPr>
          <w:rFonts w:ascii="MS Gothic" w:eastAsia="MS Gothic" w:hAnsi="MS Gothic"/>
          <w:color w:val="000000" w:themeColor="text1"/>
          <w:sz w:val="22"/>
          <w:lang w:val="en-CA"/>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d</w:t>
      </w:r>
      <w:r w:rsidRPr="002719A7">
        <w:rPr>
          <w:rFonts w:ascii="MS Gothic" w:eastAsia="MS Gothic" w:hAnsi="MS Gothic" w:hint="eastAsia"/>
          <w:color w:val="000000" w:themeColor="text1"/>
          <w:sz w:val="22"/>
        </w:rPr>
        <w:t>）</w:t>
      </w:r>
      <w:r w:rsidR="006C7539" w:rsidRPr="002719A7">
        <w:rPr>
          <w:rFonts w:ascii="MS Gothic" w:eastAsia="MS Gothic" w:hAnsi="MS Gothic"/>
          <w:color w:val="000000" w:themeColor="text1"/>
          <w:sz w:val="22"/>
          <w:lang w:val="en-CA"/>
        </w:rPr>
        <w:t xml:space="preserve"> </w:t>
      </w:r>
      <w:r w:rsidR="00FB5825" w:rsidRPr="002719A7">
        <w:rPr>
          <w:rFonts w:ascii="MS Gothic" w:eastAsia="MS Gothic" w:hAnsi="MS Gothic" w:hint="eastAsia"/>
          <w:color w:val="000000" w:themeColor="text1"/>
          <w:sz w:val="22"/>
        </w:rPr>
        <w:t>2020年初頭までに</w:t>
      </w:r>
      <w:r w:rsidRPr="002719A7">
        <w:rPr>
          <w:rFonts w:ascii="MS Gothic" w:eastAsia="MS Gothic" w:hAnsi="MS Gothic" w:hint="eastAsia"/>
          <w:color w:val="000000" w:themeColor="text1"/>
          <w:sz w:val="22"/>
        </w:rPr>
        <w:t>女性が</w:t>
      </w:r>
      <w:r w:rsidR="00FB5825" w:rsidRPr="002719A7">
        <w:rPr>
          <w:rFonts w:ascii="MS Gothic" w:eastAsia="MS Gothic" w:hAnsi="MS Gothic" w:hint="eastAsia"/>
          <w:color w:val="000000" w:themeColor="text1"/>
          <w:sz w:val="22"/>
        </w:rPr>
        <w:t>指導的地位の30％を占めることを確保するという第5次男女共同参画基本計画で定められた目標は、パリテ</w:t>
      </w:r>
      <w:r w:rsidR="00B7644F" w:rsidRPr="002719A7">
        <w:rPr>
          <w:rFonts w:ascii="MS Gothic" w:eastAsia="MS Gothic" w:hAnsi="MS Gothic" w:hint="eastAsia"/>
          <w:color w:val="000000" w:themeColor="text1"/>
          <w:sz w:val="22"/>
          <w:lang w:val="en-CA"/>
        </w:rPr>
        <w:t>（</w:t>
      </w:r>
      <w:r w:rsidR="00CF1B85">
        <w:rPr>
          <w:rFonts w:ascii="MS Gothic" w:eastAsia="MS Gothic" w:hAnsi="MS Gothic" w:hint="eastAsia"/>
          <w:color w:val="000000" w:themeColor="text1"/>
          <w:sz w:val="22"/>
          <w:lang w:val="en-CA"/>
        </w:rPr>
        <w:t>訳註</w:t>
      </w:r>
      <w:r w:rsidR="005F732F" w:rsidRPr="002719A7">
        <w:rPr>
          <w:rFonts w:ascii="MS Gothic" w:eastAsia="MS Gothic" w:hAnsi="MS Gothic"/>
          <w:color w:val="000000" w:themeColor="text1"/>
          <w:sz w:val="22"/>
        </w:rPr>
        <w:t xml:space="preserve"> </w:t>
      </w:r>
      <w:r w:rsidR="003402A3" w:rsidRPr="002719A7">
        <w:rPr>
          <w:rFonts w:ascii="MS Gothic" w:eastAsia="MS Gothic" w:hAnsi="MS Gothic" w:hint="eastAsia"/>
          <w:color w:val="000000" w:themeColor="text1"/>
          <w:sz w:val="22"/>
          <w:lang w:val="en-CA"/>
        </w:rPr>
        <w:t>女性と男性の比率</w:t>
      </w:r>
      <w:r w:rsidR="008D2C9F" w:rsidRPr="002719A7">
        <w:rPr>
          <w:rFonts w:ascii="MS Gothic" w:eastAsia="MS Gothic" w:hAnsi="MS Gothic" w:hint="eastAsia"/>
          <w:color w:val="000000" w:themeColor="text1"/>
          <w:sz w:val="22"/>
          <w:lang w:val="en-CA"/>
        </w:rPr>
        <w:t>50:50</w:t>
      </w:r>
      <w:r w:rsidR="00B7644F" w:rsidRPr="002719A7">
        <w:rPr>
          <w:rFonts w:ascii="MS Gothic" w:eastAsia="MS Gothic" w:hAnsi="MS Gothic" w:hint="eastAsia"/>
          <w:color w:val="000000" w:themeColor="text1"/>
          <w:sz w:val="22"/>
          <w:lang w:val="en-CA"/>
        </w:rPr>
        <w:t>）</w:t>
      </w:r>
      <w:r w:rsidR="00FB5825" w:rsidRPr="002719A7">
        <w:rPr>
          <w:rFonts w:ascii="MS Gothic" w:eastAsia="MS Gothic" w:hAnsi="MS Gothic" w:hint="eastAsia"/>
          <w:color w:val="000000" w:themeColor="text1"/>
          <w:sz w:val="22"/>
        </w:rPr>
        <w:t>には至らず、いまだに達成されていないこと</w:t>
      </w:r>
    </w:p>
    <w:p w14:paraId="1910800D" w14:textId="2E4CF763" w:rsidR="00FB5825" w:rsidRPr="002719A7" w:rsidRDefault="003E7CCD"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e</w:t>
      </w:r>
      <w:r w:rsidRPr="002719A7">
        <w:rPr>
          <w:rFonts w:ascii="MS Gothic" w:eastAsia="MS Gothic" w:hAnsi="MS Gothic" w:hint="eastAsia"/>
          <w:color w:val="000000" w:themeColor="text1"/>
          <w:sz w:val="22"/>
        </w:rPr>
        <w:t>）</w:t>
      </w:r>
      <w:r w:rsidR="006C7539" w:rsidRPr="002719A7">
        <w:rPr>
          <w:rFonts w:ascii="MS Gothic" w:eastAsia="MS Gothic" w:hAnsi="MS Gothic"/>
          <w:color w:val="000000" w:themeColor="text1"/>
          <w:sz w:val="22"/>
          <w:lang w:val="en-CA"/>
        </w:rPr>
        <w:t xml:space="preserve"> </w:t>
      </w:r>
      <w:r w:rsidR="00FB5825" w:rsidRPr="002719A7">
        <w:rPr>
          <w:rFonts w:ascii="MS Gothic" w:eastAsia="MS Gothic" w:hAnsi="MS Gothic" w:hint="eastAsia"/>
          <w:color w:val="000000" w:themeColor="text1"/>
          <w:sz w:val="22"/>
        </w:rPr>
        <w:t>障害のある女性、アイヌ、部落および在日コリアンの女性など、民族</w:t>
      </w:r>
      <w:r w:rsidR="0053743A" w:rsidRPr="002719A7">
        <w:rPr>
          <w:rFonts w:ascii="MS Gothic" w:eastAsia="MS Gothic" w:hAnsi="MS Gothic" w:hint="eastAsia"/>
          <w:color w:val="000000" w:themeColor="text1"/>
          <w:sz w:val="22"/>
        </w:rPr>
        <w:t>的</w:t>
      </w:r>
      <w:r w:rsidR="00FB5825" w:rsidRPr="002719A7">
        <w:rPr>
          <w:rFonts w:ascii="MS Gothic" w:eastAsia="MS Gothic" w:hAnsi="MS Gothic" w:hint="eastAsia"/>
          <w:color w:val="000000" w:themeColor="text1"/>
          <w:sz w:val="22"/>
        </w:rPr>
        <w:t>およびその他のマイノリティの女性が、</w:t>
      </w:r>
      <w:r w:rsidRPr="002719A7">
        <w:rPr>
          <w:rFonts w:ascii="MS Gothic" w:eastAsia="MS Gothic" w:hAnsi="MS Gothic" w:hint="eastAsia"/>
          <w:color w:val="000000" w:themeColor="text1"/>
          <w:sz w:val="22"/>
        </w:rPr>
        <w:t>自分</w:t>
      </w:r>
      <w:r w:rsidR="00FB5825" w:rsidRPr="002719A7">
        <w:rPr>
          <w:rFonts w:ascii="MS Gothic" w:eastAsia="MS Gothic" w:hAnsi="MS Gothic" w:hint="eastAsia"/>
          <w:color w:val="000000" w:themeColor="text1"/>
          <w:sz w:val="22"/>
        </w:rPr>
        <w:t>たちの生活に影響を与える意思決定</w:t>
      </w:r>
      <w:r w:rsidRPr="002719A7">
        <w:rPr>
          <w:rFonts w:ascii="MS Gothic" w:eastAsia="MS Gothic" w:hAnsi="MS Gothic" w:hint="eastAsia"/>
          <w:color w:val="000000" w:themeColor="text1"/>
          <w:sz w:val="22"/>
        </w:rPr>
        <w:t>システム</w:t>
      </w:r>
      <w:r w:rsidR="00FB5825" w:rsidRPr="002719A7">
        <w:rPr>
          <w:rFonts w:ascii="MS Gothic" w:eastAsia="MS Gothic" w:hAnsi="MS Gothic" w:hint="eastAsia"/>
          <w:color w:val="000000" w:themeColor="text1"/>
          <w:sz w:val="22"/>
        </w:rPr>
        <w:t>において十分に代表されていないこと</w:t>
      </w:r>
    </w:p>
    <w:p w14:paraId="290D21C8" w14:textId="77777777" w:rsidR="00FB5825" w:rsidRPr="002719A7" w:rsidRDefault="00FB5825" w:rsidP="007E68D2">
      <w:pPr>
        <w:contextualSpacing/>
        <w:rPr>
          <w:rFonts w:ascii="MS Gothic" w:eastAsia="MS Gothic" w:hAnsi="MS Gothic"/>
          <w:color w:val="000000" w:themeColor="text1"/>
          <w:sz w:val="22"/>
        </w:rPr>
      </w:pPr>
    </w:p>
    <w:p w14:paraId="77D5ABD4" w14:textId="798BC7E5" w:rsidR="00FB5825" w:rsidRPr="002719A7" w:rsidRDefault="00FB5825"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36. 委員会は、意思決定</w:t>
      </w:r>
      <w:r w:rsidR="0053743A" w:rsidRPr="002719A7">
        <w:rPr>
          <w:rFonts w:ascii="MS Gothic" w:eastAsia="MS Gothic" w:hAnsi="MS Gothic" w:hint="eastAsia"/>
          <w:b/>
          <w:bCs/>
          <w:color w:val="000000" w:themeColor="text1"/>
          <w:sz w:val="22"/>
        </w:rPr>
        <w:t>システム</w:t>
      </w:r>
      <w:r w:rsidRPr="002719A7">
        <w:rPr>
          <w:rFonts w:ascii="MS Gothic" w:eastAsia="MS Gothic" w:hAnsi="MS Gothic" w:hint="eastAsia"/>
          <w:b/>
          <w:bCs/>
          <w:color w:val="000000" w:themeColor="text1"/>
          <w:sz w:val="22"/>
        </w:rPr>
        <w:t>における女性の平等でインクルーシブな代表性に関する一般勧告</w:t>
      </w:r>
      <w:r w:rsidR="0053743A" w:rsidRPr="002719A7">
        <w:rPr>
          <w:rFonts w:ascii="MS Gothic" w:eastAsia="MS Gothic" w:hAnsi="MS Gothic" w:hint="eastAsia"/>
          <w:b/>
          <w:bCs/>
          <w:color w:val="000000" w:themeColor="text1"/>
          <w:sz w:val="22"/>
        </w:rPr>
        <w:t>第</w:t>
      </w:r>
      <w:r w:rsidRPr="002719A7">
        <w:rPr>
          <w:rFonts w:ascii="MS Gothic" w:eastAsia="MS Gothic" w:hAnsi="MS Gothic" w:hint="eastAsia"/>
          <w:b/>
          <w:bCs/>
          <w:color w:val="000000" w:themeColor="text1"/>
          <w:sz w:val="22"/>
        </w:rPr>
        <w:t>40号（2024年）</w:t>
      </w:r>
      <w:r w:rsidR="0053743A" w:rsidRPr="002719A7">
        <w:rPr>
          <w:rFonts w:ascii="MS Gothic" w:eastAsia="MS Gothic" w:hAnsi="MS Gothic" w:hint="eastAsia"/>
          <w:b/>
          <w:bCs/>
          <w:color w:val="000000" w:themeColor="text1"/>
          <w:sz w:val="22"/>
        </w:rPr>
        <w:t>、</w:t>
      </w:r>
      <w:r w:rsidRPr="002719A7">
        <w:rPr>
          <w:rFonts w:ascii="MS Gothic" w:eastAsia="MS Gothic" w:hAnsi="MS Gothic" w:hint="eastAsia"/>
          <w:b/>
          <w:bCs/>
          <w:color w:val="000000" w:themeColor="text1"/>
          <w:sz w:val="22"/>
        </w:rPr>
        <w:t>持続可能な開発目標の</w:t>
      </w:r>
      <w:bookmarkStart w:id="7" w:name="_Hlk188271682"/>
      <w:r w:rsidRPr="002719A7">
        <w:rPr>
          <w:rFonts w:ascii="MS Gothic" w:eastAsia="MS Gothic" w:hAnsi="MS Gothic" w:hint="eastAsia"/>
          <w:b/>
          <w:bCs/>
          <w:color w:val="000000" w:themeColor="text1"/>
          <w:sz w:val="22"/>
        </w:rPr>
        <w:t>政治</w:t>
      </w:r>
      <w:r w:rsidR="00177470" w:rsidRPr="002719A7">
        <w:rPr>
          <w:rFonts w:ascii="MS Gothic" w:eastAsia="MS Gothic" w:hAnsi="MS Gothic" w:hint="eastAsia"/>
          <w:b/>
          <w:bCs/>
          <w:color w:val="000000" w:themeColor="text1"/>
          <w:sz w:val="22"/>
        </w:rPr>
        <w:t>的</w:t>
      </w:r>
      <w:r w:rsidRPr="002719A7">
        <w:rPr>
          <w:rFonts w:ascii="MS Gothic" w:eastAsia="MS Gothic" w:hAnsi="MS Gothic" w:hint="eastAsia"/>
          <w:b/>
          <w:bCs/>
          <w:color w:val="000000" w:themeColor="text1"/>
          <w:sz w:val="22"/>
        </w:rPr>
        <w:t>、経済</w:t>
      </w:r>
      <w:r w:rsidR="00177470" w:rsidRPr="002719A7">
        <w:rPr>
          <w:rFonts w:ascii="MS Gothic" w:eastAsia="MS Gothic" w:hAnsi="MS Gothic" w:hint="eastAsia"/>
          <w:b/>
          <w:bCs/>
          <w:color w:val="000000" w:themeColor="text1"/>
          <w:sz w:val="22"/>
        </w:rPr>
        <w:t>的</w:t>
      </w:r>
      <w:r w:rsidRPr="002719A7">
        <w:rPr>
          <w:rFonts w:ascii="MS Gothic" w:eastAsia="MS Gothic" w:hAnsi="MS Gothic" w:hint="eastAsia"/>
          <w:b/>
          <w:bCs/>
          <w:color w:val="000000" w:themeColor="text1"/>
          <w:sz w:val="22"/>
        </w:rPr>
        <w:t>および公的</w:t>
      </w:r>
      <w:r w:rsidR="00177470" w:rsidRPr="002719A7">
        <w:rPr>
          <w:rFonts w:ascii="MS Gothic" w:eastAsia="MS Gothic" w:hAnsi="MS Gothic" w:hint="eastAsia"/>
          <w:b/>
          <w:bCs/>
          <w:color w:val="000000" w:themeColor="text1"/>
          <w:sz w:val="22"/>
        </w:rPr>
        <w:t>活動</w:t>
      </w:r>
      <w:bookmarkEnd w:id="7"/>
      <w:r w:rsidRPr="002719A7">
        <w:rPr>
          <w:rFonts w:ascii="MS Gothic" w:eastAsia="MS Gothic" w:hAnsi="MS Gothic" w:hint="eastAsia"/>
          <w:b/>
          <w:bCs/>
          <w:color w:val="000000" w:themeColor="text1"/>
          <w:sz w:val="22"/>
        </w:rPr>
        <w:t>における意思決定のあらゆるレベルにおける女性の完全かつ効果的な参加と指導力の機会均等を確保することに関する</w:t>
      </w:r>
      <w:r w:rsidR="0053743A" w:rsidRPr="002719A7">
        <w:rPr>
          <w:rFonts w:ascii="MS Gothic" w:eastAsia="MS Gothic" w:hAnsi="MS Gothic" w:hint="eastAsia"/>
          <w:b/>
          <w:bCs/>
          <w:color w:val="000000" w:themeColor="text1"/>
          <w:sz w:val="22"/>
        </w:rPr>
        <w:t>ターゲット</w:t>
      </w:r>
      <w:r w:rsidRPr="002719A7">
        <w:rPr>
          <w:rFonts w:ascii="MS Gothic" w:eastAsia="MS Gothic" w:hAnsi="MS Gothic" w:hint="eastAsia"/>
          <w:b/>
          <w:bCs/>
          <w:color w:val="000000" w:themeColor="text1"/>
          <w:sz w:val="22"/>
        </w:rPr>
        <w:t>5.5を想起し、締約国に対し、以下のことを勧告する。</w:t>
      </w:r>
    </w:p>
    <w:p w14:paraId="01ADE7B6" w14:textId="77777777" w:rsidR="0053743A" w:rsidRPr="002719A7" w:rsidRDefault="0053743A" w:rsidP="007E68D2">
      <w:pPr>
        <w:contextualSpacing/>
        <w:rPr>
          <w:rFonts w:ascii="MS Gothic" w:eastAsia="MS Gothic" w:hAnsi="MS Gothic"/>
          <w:b/>
          <w:bCs/>
          <w:color w:val="000000" w:themeColor="text1"/>
          <w:sz w:val="22"/>
        </w:rPr>
      </w:pPr>
    </w:p>
    <w:p w14:paraId="5B2DCA5E" w14:textId="285BE1F8" w:rsidR="00FB5825" w:rsidRPr="002719A7" w:rsidRDefault="0053743A"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a</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FB5825" w:rsidRPr="002719A7">
        <w:rPr>
          <w:rFonts w:ascii="MS Gothic" w:eastAsia="MS Gothic" w:hAnsi="MS Gothic" w:hint="eastAsia"/>
          <w:b/>
          <w:bCs/>
          <w:color w:val="000000" w:themeColor="text1"/>
          <w:sz w:val="22"/>
        </w:rPr>
        <w:t>選出および任命される地位への女性の完全かつ平等な参加を加速するために、本条約</w:t>
      </w:r>
      <w:r w:rsidRPr="002719A7">
        <w:rPr>
          <w:rFonts w:ascii="MS Gothic" w:eastAsia="MS Gothic" w:hAnsi="MS Gothic" w:hint="eastAsia"/>
          <w:b/>
          <w:bCs/>
          <w:color w:val="000000" w:themeColor="text1"/>
          <w:sz w:val="22"/>
        </w:rPr>
        <w:t>第</w:t>
      </w:r>
      <w:r w:rsidR="00FB5825" w:rsidRPr="002719A7">
        <w:rPr>
          <w:rFonts w:ascii="MS Gothic" w:eastAsia="MS Gothic" w:hAnsi="MS Gothic" w:hint="eastAsia"/>
          <w:b/>
          <w:bCs/>
          <w:color w:val="000000" w:themeColor="text1"/>
          <w:sz w:val="22"/>
        </w:rPr>
        <w:t>4条</w:t>
      </w:r>
      <w:r w:rsidRPr="002719A7">
        <w:rPr>
          <w:rFonts w:ascii="MS Gothic" w:eastAsia="MS Gothic" w:hAnsi="MS Gothic" w:hint="eastAsia"/>
          <w:b/>
          <w:bCs/>
          <w:color w:val="000000" w:themeColor="text1"/>
          <w:sz w:val="22"/>
        </w:rPr>
        <w:t>第</w:t>
      </w:r>
      <w:r w:rsidR="00FB5825" w:rsidRPr="002719A7">
        <w:rPr>
          <w:rFonts w:ascii="MS Gothic" w:eastAsia="MS Gothic" w:hAnsi="MS Gothic" w:hint="eastAsia"/>
          <w:b/>
          <w:bCs/>
          <w:color w:val="000000" w:themeColor="text1"/>
          <w:sz w:val="22"/>
        </w:rPr>
        <w:t>1項および委員会の一般勧告</w:t>
      </w:r>
      <w:r w:rsidRPr="002719A7">
        <w:rPr>
          <w:rFonts w:ascii="MS Gothic" w:eastAsia="MS Gothic" w:hAnsi="MS Gothic" w:hint="eastAsia"/>
          <w:b/>
          <w:bCs/>
          <w:color w:val="000000" w:themeColor="text1"/>
          <w:sz w:val="22"/>
        </w:rPr>
        <w:t>第</w:t>
      </w:r>
      <w:r w:rsidR="00FB5825" w:rsidRPr="002719A7">
        <w:rPr>
          <w:rFonts w:ascii="MS Gothic" w:eastAsia="MS Gothic" w:hAnsi="MS Gothic" w:hint="eastAsia"/>
          <w:b/>
          <w:bCs/>
          <w:color w:val="000000" w:themeColor="text1"/>
          <w:sz w:val="22"/>
        </w:rPr>
        <w:t>25号に則り、法定クオータなどの一層の暫定的特別措置を採用すること</w:t>
      </w:r>
    </w:p>
    <w:p w14:paraId="06B956C9" w14:textId="42E467EC" w:rsidR="00FB5825" w:rsidRPr="002719A7" w:rsidRDefault="0053743A"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b</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FB5825" w:rsidRPr="002719A7">
        <w:rPr>
          <w:rFonts w:ascii="MS Gothic" w:eastAsia="MS Gothic" w:hAnsi="MS Gothic" w:hint="eastAsia"/>
          <w:b/>
          <w:bCs/>
          <w:color w:val="000000" w:themeColor="text1"/>
          <w:sz w:val="22"/>
        </w:rPr>
        <w:t>ジェンダー・ステレオタイプに対処し、政治</w:t>
      </w:r>
      <w:r w:rsidR="00177470" w:rsidRPr="002719A7">
        <w:rPr>
          <w:rFonts w:ascii="MS Gothic" w:eastAsia="MS Gothic" w:hAnsi="MS Gothic" w:hint="eastAsia"/>
          <w:b/>
          <w:bCs/>
          <w:color w:val="000000" w:themeColor="text1"/>
          <w:sz w:val="22"/>
        </w:rPr>
        <w:t>的</w:t>
      </w:r>
      <w:r w:rsidR="00FB5825" w:rsidRPr="002719A7">
        <w:rPr>
          <w:rFonts w:ascii="MS Gothic" w:eastAsia="MS Gothic" w:hAnsi="MS Gothic" w:hint="eastAsia"/>
          <w:b/>
          <w:bCs/>
          <w:color w:val="000000" w:themeColor="text1"/>
          <w:sz w:val="22"/>
        </w:rPr>
        <w:t>および公的</w:t>
      </w:r>
      <w:r w:rsidR="00177470" w:rsidRPr="002719A7">
        <w:rPr>
          <w:rFonts w:ascii="MS Gothic" w:eastAsia="MS Gothic" w:hAnsi="MS Gothic" w:hint="eastAsia"/>
          <w:b/>
          <w:bCs/>
          <w:color w:val="000000" w:themeColor="text1"/>
          <w:sz w:val="22"/>
        </w:rPr>
        <w:t>活動</w:t>
      </w:r>
      <w:r w:rsidR="00FB5825" w:rsidRPr="002719A7">
        <w:rPr>
          <w:rFonts w:ascii="MS Gothic" w:eastAsia="MS Gothic" w:hAnsi="MS Gothic" w:hint="eastAsia"/>
          <w:b/>
          <w:bCs/>
          <w:color w:val="000000" w:themeColor="text1"/>
          <w:sz w:val="22"/>
        </w:rPr>
        <w:t>の</w:t>
      </w:r>
      <w:r w:rsidRPr="002719A7">
        <w:rPr>
          <w:rFonts w:ascii="MS Gothic" w:eastAsia="MS Gothic" w:hAnsi="MS Gothic" w:hint="eastAsia"/>
          <w:b/>
          <w:bCs/>
          <w:color w:val="000000" w:themeColor="text1"/>
          <w:sz w:val="22"/>
        </w:rPr>
        <w:t>意思決定システム</w:t>
      </w:r>
      <w:r w:rsidR="00FB5825" w:rsidRPr="002719A7">
        <w:rPr>
          <w:rFonts w:ascii="MS Gothic" w:eastAsia="MS Gothic" w:hAnsi="MS Gothic" w:hint="eastAsia"/>
          <w:b/>
          <w:bCs/>
          <w:color w:val="000000" w:themeColor="text1"/>
          <w:sz w:val="22"/>
        </w:rPr>
        <w:t>における女性の平等でインクルーシブな代表性の重要性についての意識を向上するために、政党ならびに一般</w:t>
      </w:r>
      <w:r w:rsidRPr="002719A7">
        <w:rPr>
          <w:rFonts w:ascii="MS Gothic" w:eastAsia="MS Gothic" w:hAnsi="MS Gothic" w:hint="eastAsia"/>
          <w:b/>
          <w:bCs/>
          <w:color w:val="000000" w:themeColor="text1"/>
          <w:sz w:val="22"/>
        </w:rPr>
        <w:t>の人々</w:t>
      </w:r>
      <w:r w:rsidR="00FB5825" w:rsidRPr="002719A7">
        <w:rPr>
          <w:rFonts w:ascii="MS Gothic" w:eastAsia="MS Gothic" w:hAnsi="MS Gothic" w:hint="eastAsia"/>
          <w:b/>
          <w:bCs/>
          <w:color w:val="000000" w:themeColor="text1"/>
          <w:sz w:val="22"/>
        </w:rPr>
        <w:t>を対象とした的を絞った効</w:t>
      </w:r>
      <w:r w:rsidRPr="002719A7">
        <w:rPr>
          <w:rFonts w:ascii="MS Gothic" w:eastAsia="MS Gothic" w:hAnsi="MS Gothic" w:hint="eastAsia"/>
          <w:b/>
          <w:bCs/>
          <w:color w:val="000000" w:themeColor="text1"/>
          <w:sz w:val="22"/>
        </w:rPr>
        <w:t>果</w:t>
      </w:r>
      <w:r w:rsidR="00FB5825" w:rsidRPr="002719A7">
        <w:rPr>
          <w:rFonts w:ascii="MS Gothic" w:eastAsia="MS Gothic" w:hAnsi="MS Gothic" w:hint="eastAsia"/>
          <w:b/>
          <w:bCs/>
          <w:color w:val="000000" w:themeColor="text1"/>
          <w:sz w:val="22"/>
        </w:rPr>
        <w:t>的な意識向上</w:t>
      </w:r>
      <w:r w:rsidRPr="002719A7">
        <w:rPr>
          <w:rFonts w:ascii="MS Gothic" w:eastAsia="MS Gothic" w:hAnsi="MS Gothic" w:hint="eastAsia"/>
          <w:b/>
          <w:bCs/>
          <w:color w:val="000000" w:themeColor="text1"/>
          <w:sz w:val="22"/>
        </w:rPr>
        <w:t>と</w:t>
      </w:r>
      <w:r w:rsidR="00FB5825" w:rsidRPr="002719A7">
        <w:rPr>
          <w:rFonts w:ascii="MS Gothic" w:eastAsia="MS Gothic" w:hAnsi="MS Gothic" w:hint="eastAsia"/>
          <w:b/>
          <w:bCs/>
          <w:color w:val="000000" w:themeColor="text1"/>
          <w:sz w:val="22"/>
        </w:rPr>
        <w:t>鋭敏化のキャンペーンを実施すること。</w:t>
      </w:r>
    </w:p>
    <w:p w14:paraId="0F43204F" w14:textId="5DCF1B00" w:rsidR="00FB5825" w:rsidRPr="002719A7" w:rsidRDefault="0053743A"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c</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FB5825" w:rsidRPr="002719A7">
        <w:rPr>
          <w:rFonts w:ascii="MS Gothic" w:eastAsia="MS Gothic" w:hAnsi="MS Gothic" w:hint="eastAsia"/>
          <w:b/>
          <w:bCs/>
          <w:color w:val="000000" w:themeColor="text1"/>
          <w:sz w:val="22"/>
        </w:rPr>
        <w:t>「政治分野における男女共同参画の推進に関する法律」を</w:t>
      </w:r>
      <w:r w:rsidR="003C2F4C" w:rsidRPr="002719A7">
        <w:rPr>
          <w:rFonts w:ascii="MS Gothic" w:eastAsia="MS Gothic" w:hAnsi="MS Gothic" w:hint="eastAsia"/>
          <w:b/>
          <w:bCs/>
          <w:color w:val="000000" w:themeColor="text1"/>
          <w:sz w:val="22"/>
        </w:rPr>
        <w:t>その規定を遵守するための</w:t>
      </w:r>
      <w:r w:rsidR="00037365" w:rsidRPr="002719A7">
        <w:rPr>
          <w:rFonts w:ascii="MS Gothic" w:eastAsia="MS Gothic" w:hAnsi="MS Gothic" w:hint="eastAsia"/>
          <w:b/>
          <w:bCs/>
          <w:color w:val="000000" w:themeColor="text1"/>
          <w:sz w:val="22"/>
        </w:rPr>
        <w:t>インセンティブ</w:t>
      </w:r>
      <w:r w:rsidR="003C2F4C" w:rsidRPr="002719A7">
        <w:rPr>
          <w:rFonts w:ascii="MS Gothic" w:eastAsia="MS Gothic" w:hAnsi="MS Gothic" w:hint="eastAsia"/>
          <w:b/>
          <w:bCs/>
          <w:color w:val="000000" w:themeColor="text1"/>
          <w:sz w:val="22"/>
        </w:rPr>
        <w:t>と遵守しない場合の罰則を設けるために</w:t>
      </w:r>
      <w:r w:rsidR="00FB5825" w:rsidRPr="002719A7">
        <w:rPr>
          <w:rFonts w:ascii="MS Gothic" w:eastAsia="MS Gothic" w:hAnsi="MS Gothic" w:hint="eastAsia"/>
          <w:b/>
          <w:bCs/>
          <w:color w:val="000000" w:themeColor="text1"/>
          <w:sz w:val="22"/>
        </w:rPr>
        <w:t>改正</w:t>
      </w:r>
      <w:r w:rsidR="003C2F4C" w:rsidRPr="002719A7">
        <w:rPr>
          <w:rFonts w:ascii="MS Gothic" w:eastAsia="MS Gothic" w:hAnsi="MS Gothic" w:hint="eastAsia"/>
          <w:b/>
          <w:bCs/>
          <w:color w:val="000000" w:themeColor="text1"/>
          <w:sz w:val="22"/>
        </w:rPr>
        <w:t>する</w:t>
      </w:r>
      <w:r w:rsidRPr="002719A7">
        <w:rPr>
          <w:rFonts w:ascii="MS Gothic" w:eastAsia="MS Gothic" w:hAnsi="MS Gothic" w:hint="eastAsia"/>
          <w:b/>
          <w:bCs/>
          <w:color w:val="000000" w:themeColor="text1"/>
          <w:sz w:val="22"/>
        </w:rPr>
        <w:t>こと</w:t>
      </w:r>
    </w:p>
    <w:p w14:paraId="1D3B2E86" w14:textId="43DC0558" w:rsidR="00FB5825" w:rsidRPr="002719A7" w:rsidRDefault="0053743A"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lastRenderedPageBreak/>
        <w:t>（</w:t>
      </w:r>
      <w:r w:rsidR="00FB5825" w:rsidRPr="002719A7">
        <w:rPr>
          <w:rFonts w:ascii="MS Gothic" w:eastAsia="MS Gothic" w:hAnsi="MS Gothic" w:hint="eastAsia"/>
          <w:b/>
          <w:bCs/>
          <w:color w:val="000000" w:themeColor="text1"/>
          <w:sz w:val="22"/>
        </w:rPr>
        <w:t>d</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FB5825" w:rsidRPr="002719A7">
        <w:rPr>
          <w:rFonts w:ascii="MS Gothic" w:eastAsia="MS Gothic" w:hAnsi="MS Gothic" w:hint="eastAsia"/>
          <w:b/>
          <w:bCs/>
          <w:color w:val="000000" w:themeColor="text1"/>
          <w:sz w:val="22"/>
        </w:rPr>
        <w:t>立法機関、閣僚</w:t>
      </w:r>
      <w:r w:rsidR="003402A3"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地方自治体（市町村長）レベル、</w:t>
      </w:r>
      <w:r w:rsidR="0082023D" w:rsidRPr="002719A7">
        <w:rPr>
          <w:rFonts w:ascii="MS Gothic" w:eastAsia="MS Gothic" w:hAnsi="MS Gothic" w:hint="eastAsia"/>
          <w:b/>
          <w:bCs/>
          <w:color w:val="000000" w:themeColor="text1"/>
          <w:sz w:val="22"/>
        </w:rPr>
        <w:t>さらに</w:t>
      </w:r>
      <w:r w:rsidR="00FB5825" w:rsidRPr="002719A7">
        <w:rPr>
          <w:rFonts w:ascii="MS Gothic" w:eastAsia="MS Gothic" w:hAnsi="MS Gothic" w:hint="eastAsia"/>
          <w:b/>
          <w:bCs/>
          <w:color w:val="000000" w:themeColor="text1"/>
          <w:sz w:val="22"/>
        </w:rPr>
        <w:t>司法</w:t>
      </w:r>
      <w:r w:rsidR="0082023D"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外交</w:t>
      </w:r>
      <w:r w:rsidR="0082023D" w:rsidRPr="002719A7">
        <w:rPr>
          <w:rFonts w:ascii="MS Gothic" w:eastAsia="MS Gothic" w:hAnsi="MS Gothic" w:hint="eastAsia"/>
          <w:b/>
          <w:bCs/>
          <w:color w:val="000000" w:themeColor="text1"/>
          <w:sz w:val="22"/>
        </w:rPr>
        <w:t>や</w:t>
      </w:r>
      <w:r w:rsidR="00FB5825" w:rsidRPr="002719A7">
        <w:rPr>
          <w:rFonts w:ascii="MS Gothic" w:eastAsia="MS Gothic" w:hAnsi="MS Gothic" w:hint="eastAsia"/>
          <w:b/>
          <w:bCs/>
          <w:color w:val="000000" w:themeColor="text1"/>
          <w:sz w:val="22"/>
        </w:rPr>
        <w:t>学</w:t>
      </w:r>
      <w:r w:rsidRPr="002719A7">
        <w:rPr>
          <w:rFonts w:ascii="MS Gothic" w:eastAsia="MS Gothic" w:hAnsi="MS Gothic" w:hint="eastAsia"/>
          <w:b/>
          <w:bCs/>
          <w:color w:val="000000" w:themeColor="text1"/>
          <w:sz w:val="22"/>
        </w:rPr>
        <w:t>術</w:t>
      </w:r>
      <w:r w:rsidR="00FB5825" w:rsidRPr="002719A7">
        <w:rPr>
          <w:rFonts w:ascii="MS Gothic" w:eastAsia="MS Gothic" w:hAnsi="MS Gothic" w:hint="eastAsia"/>
          <w:b/>
          <w:bCs/>
          <w:color w:val="000000" w:themeColor="text1"/>
          <w:sz w:val="22"/>
        </w:rPr>
        <w:t>界に</w:t>
      </w:r>
      <w:r w:rsidRPr="002719A7">
        <w:rPr>
          <w:rFonts w:ascii="MS Gothic" w:eastAsia="MS Gothic" w:hAnsi="MS Gothic" w:hint="eastAsia"/>
          <w:b/>
          <w:bCs/>
          <w:color w:val="000000" w:themeColor="text1"/>
          <w:sz w:val="22"/>
        </w:rPr>
        <w:t>占め</w:t>
      </w:r>
      <w:r w:rsidR="00FB5825" w:rsidRPr="002719A7">
        <w:rPr>
          <w:rFonts w:ascii="MS Gothic" w:eastAsia="MS Gothic" w:hAnsi="MS Gothic" w:hint="eastAsia"/>
          <w:b/>
          <w:bCs/>
          <w:color w:val="000000" w:themeColor="text1"/>
          <w:sz w:val="22"/>
        </w:rPr>
        <w:t>る女性の</w:t>
      </w:r>
      <w:r w:rsidRPr="002719A7">
        <w:rPr>
          <w:rFonts w:ascii="MS Gothic" w:eastAsia="MS Gothic" w:hAnsi="MS Gothic" w:hint="eastAsia"/>
          <w:b/>
          <w:bCs/>
          <w:color w:val="000000" w:themeColor="text1"/>
          <w:sz w:val="22"/>
        </w:rPr>
        <w:t>割合</w:t>
      </w:r>
      <w:r w:rsidR="00FB5825" w:rsidRPr="002719A7">
        <w:rPr>
          <w:rFonts w:ascii="MS Gothic" w:eastAsia="MS Gothic" w:hAnsi="MS Gothic" w:hint="eastAsia"/>
          <w:b/>
          <w:bCs/>
          <w:color w:val="000000" w:themeColor="text1"/>
          <w:sz w:val="22"/>
        </w:rPr>
        <w:t>について、第</w:t>
      </w:r>
      <w:r w:rsidR="003C2F4C" w:rsidRPr="002719A7">
        <w:rPr>
          <w:rFonts w:ascii="MS Gothic" w:eastAsia="MS Gothic" w:hAnsi="MS Gothic"/>
          <w:b/>
          <w:bCs/>
          <w:color w:val="000000" w:themeColor="text1"/>
          <w:sz w:val="22"/>
        </w:rPr>
        <w:t>5</w:t>
      </w:r>
      <w:r w:rsidR="00FB5825" w:rsidRPr="002719A7">
        <w:rPr>
          <w:rFonts w:ascii="MS Gothic" w:eastAsia="MS Gothic" w:hAnsi="MS Gothic" w:hint="eastAsia"/>
          <w:b/>
          <w:bCs/>
          <w:color w:val="000000" w:themeColor="text1"/>
          <w:sz w:val="22"/>
        </w:rPr>
        <w:t>次男女共同参画基本計画の</w:t>
      </w:r>
      <w:r w:rsidRPr="002719A7">
        <w:rPr>
          <w:rFonts w:ascii="MS Gothic" w:eastAsia="MS Gothic" w:hAnsi="MS Gothic" w:hint="eastAsia"/>
          <w:b/>
          <w:bCs/>
          <w:color w:val="000000" w:themeColor="text1"/>
          <w:sz w:val="22"/>
        </w:rPr>
        <w:t>目標</w:t>
      </w:r>
      <w:r w:rsidR="00FB5825" w:rsidRPr="002719A7">
        <w:rPr>
          <w:rFonts w:ascii="MS Gothic" w:eastAsia="MS Gothic" w:hAnsi="MS Gothic" w:hint="eastAsia"/>
          <w:b/>
          <w:bCs/>
          <w:color w:val="000000" w:themeColor="text1"/>
          <w:sz w:val="22"/>
        </w:rPr>
        <w:t>30％を、第6次男女共同参画基本計画</w:t>
      </w:r>
      <w:r w:rsidRPr="002719A7">
        <w:rPr>
          <w:rFonts w:ascii="MS Gothic" w:eastAsia="MS Gothic" w:hAnsi="MS Gothic" w:hint="eastAsia"/>
          <w:b/>
          <w:bCs/>
          <w:color w:val="000000" w:themeColor="text1"/>
          <w:sz w:val="22"/>
        </w:rPr>
        <w:t>では</w:t>
      </w:r>
      <w:r w:rsidR="00FB5825" w:rsidRPr="002719A7">
        <w:rPr>
          <w:rFonts w:ascii="MS Gothic" w:eastAsia="MS Gothic" w:hAnsi="MS Gothic" w:hint="eastAsia"/>
          <w:b/>
          <w:bCs/>
          <w:color w:val="000000" w:themeColor="text1"/>
          <w:sz w:val="22"/>
        </w:rPr>
        <w:t>50：50のパリテに引き上げる</w:t>
      </w:r>
      <w:r w:rsidRPr="002719A7">
        <w:rPr>
          <w:rFonts w:ascii="MS Gothic" w:eastAsia="MS Gothic" w:hAnsi="MS Gothic" w:hint="eastAsia"/>
          <w:b/>
          <w:bCs/>
          <w:color w:val="000000" w:themeColor="text1"/>
          <w:sz w:val="22"/>
        </w:rPr>
        <w:t>こと</w:t>
      </w:r>
    </w:p>
    <w:p w14:paraId="02748A86" w14:textId="6E5D3F90" w:rsidR="00FB5825" w:rsidRPr="002719A7" w:rsidRDefault="0053743A" w:rsidP="007E68D2">
      <w:pPr>
        <w:contextualSpacing/>
        <w:rPr>
          <w:rFonts w:ascii="MS Gothic" w:eastAsia="MS Gothic" w:hAnsi="MS Gothic"/>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e</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FB5825" w:rsidRPr="002719A7">
        <w:rPr>
          <w:rFonts w:ascii="MS Gothic" w:eastAsia="MS Gothic" w:hAnsi="MS Gothic" w:hint="eastAsia"/>
          <w:b/>
          <w:bCs/>
          <w:color w:val="000000" w:themeColor="text1"/>
          <w:sz w:val="22"/>
        </w:rPr>
        <w:t>アイヌ、部落および在日コリアンの女性など、民族</w:t>
      </w:r>
      <w:r w:rsidR="00AA2D9C" w:rsidRPr="002719A7">
        <w:rPr>
          <w:rFonts w:ascii="MS Gothic" w:eastAsia="MS Gothic" w:hAnsi="MS Gothic" w:hint="eastAsia"/>
          <w:b/>
          <w:bCs/>
          <w:color w:val="000000" w:themeColor="text1"/>
          <w:sz w:val="22"/>
        </w:rPr>
        <w:t>的</w:t>
      </w:r>
      <w:r w:rsidR="00FB5825" w:rsidRPr="002719A7">
        <w:rPr>
          <w:rFonts w:ascii="MS Gothic" w:eastAsia="MS Gothic" w:hAnsi="MS Gothic" w:hint="eastAsia"/>
          <w:b/>
          <w:bCs/>
          <w:color w:val="000000" w:themeColor="text1"/>
          <w:sz w:val="22"/>
        </w:rPr>
        <w:t>および他のマイノリティの女性の</w:t>
      </w:r>
      <w:r w:rsidR="00AA2D9C" w:rsidRPr="002719A7">
        <w:rPr>
          <w:rFonts w:ascii="MS Gothic" w:eastAsia="MS Gothic" w:hAnsi="MS Gothic" w:hint="eastAsia"/>
          <w:b/>
          <w:bCs/>
          <w:color w:val="000000" w:themeColor="text1"/>
          <w:sz w:val="22"/>
        </w:rPr>
        <w:t>、自らの</w:t>
      </w:r>
      <w:r w:rsidR="00FB5825" w:rsidRPr="002719A7">
        <w:rPr>
          <w:rFonts w:ascii="MS Gothic" w:eastAsia="MS Gothic" w:hAnsi="MS Gothic" w:hint="eastAsia"/>
          <w:b/>
          <w:bCs/>
          <w:color w:val="000000" w:themeColor="text1"/>
          <w:sz w:val="22"/>
        </w:rPr>
        <w:t>生活に影響を与える意思決定</w:t>
      </w:r>
      <w:r w:rsidR="00AA2D9C" w:rsidRPr="002719A7">
        <w:rPr>
          <w:rFonts w:ascii="MS Gothic" w:eastAsia="MS Gothic" w:hAnsi="MS Gothic" w:hint="eastAsia"/>
          <w:b/>
          <w:bCs/>
          <w:color w:val="000000" w:themeColor="text1"/>
          <w:sz w:val="22"/>
        </w:rPr>
        <w:t>システム</w:t>
      </w:r>
      <w:r w:rsidR="00FB5825" w:rsidRPr="002719A7">
        <w:rPr>
          <w:rFonts w:ascii="MS Gothic" w:eastAsia="MS Gothic" w:hAnsi="MS Gothic" w:hint="eastAsia"/>
          <w:b/>
          <w:bCs/>
          <w:color w:val="000000" w:themeColor="text1"/>
          <w:sz w:val="22"/>
        </w:rPr>
        <w:t>における代表性を促進するため、暫定的特別措置を含む具体的措置をとること</w:t>
      </w:r>
    </w:p>
    <w:p w14:paraId="4BF2E0DD" w14:textId="77777777" w:rsidR="00FB5825" w:rsidRPr="002719A7" w:rsidRDefault="00FB5825" w:rsidP="007E68D2">
      <w:pPr>
        <w:contextualSpacing/>
        <w:rPr>
          <w:rFonts w:ascii="MS Gothic" w:eastAsia="MS Gothic" w:hAnsi="MS Gothic"/>
          <w:color w:val="000000" w:themeColor="text1"/>
          <w:sz w:val="22"/>
        </w:rPr>
      </w:pPr>
    </w:p>
    <w:p w14:paraId="3FA9623E" w14:textId="77777777" w:rsidR="00FB5825" w:rsidRPr="002719A7" w:rsidRDefault="00FB5825"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教育</w:t>
      </w:r>
    </w:p>
    <w:p w14:paraId="0F2B612B" w14:textId="77777777" w:rsidR="00AA2D9C" w:rsidRPr="002719A7" w:rsidRDefault="00AA2D9C" w:rsidP="007E68D2">
      <w:pPr>
        <w:contextualSpacing/>
        <w:rPr>
          <w:rFonts w:ascii="MS Gothic" w:eastAsia="MS Gothic" w:hAnsi="MS Gothic"/>
          <w:b/>
          <w:bCs/>
          <w:color w:val="000000" w:themeColor="text1"/>
          <w:sz w:val="22"/>
        </w:rPr>
      </w:pPr>
    </w:p>
    <w:p w14:paraId="602ABAD7" w14:textId="69754F5A" w:rsidR="00FB5825" w:rsidRPr="002719A7" w:rsidRDefault="00FB5825"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37. 委員会は、第5次</w:t>
      </w:r>
      <w:r w:rsidR="00F338A1" w:rsidRPr="002719A7">
        <w:rPr>
          <w:rFonts w:ascii="MS Gothic" w:eastAsia="MS Gothic" w:hAnsi="MS Gothic" w:hint="eastAsia"/>
          <w:color w:val="000000" w:themeColor="text1"/>
          <w:sz w:val="22"/>
        </w:rPr>
        <w:t>男女共同参画</w:t>
      </w:r>
      <w:r w:rsidRPr="002719A7">
        <w:rPr>
          <w:rFonts w:ascii="MS Gothic" w:eastAsia="MS Gothic" w:hAnsi="MS Gothic" w:hint="eastAsia"/>
          <w:color w:val="000000" w:themeColor="text1"/>
          <w:sz w:val="22"/>
        </w:rPr>
        <w:t>基本計画が科学</w:t>
      </w:r>
      <w:r w:rsidR="00F338A1" w:rsidRPr="002719A7">
        <w:rPr>
          <w:rFonts w:ascii="MS Gothic" w:eastAsia="MS Gothic" w:hAnsi="MS Gothic" w:hint="eastAsia"/>
          <w:color w:val="000000" w:themeColor="text1"/>
          <w:sz w:val="22"/>
        </w:rPr>
        <w:t>、</w:t>
      </w:r>
      <w:r w:rsidRPr="002719A7">
        <w:rPr>
          <w:rFonts w:ascii="MS Gothic" w:eastAsia="MS Gothic" w:hAnsi="MS Gothic" w:hint="eastAsia"/>
          <w:color w:val="000000" w:themeColor="text1"/>
          <w:sz w:val="22"/>
        </w:rPr>
        <w:t>技術</w:t>
      </w:r>
      <w:r w:rsidR="00F338A1" w:rsidRPr="002719A7">
        <w:rPr>
          <w:rFonts w:ascii="MS Gothic" w:eastAsia="MS Gothic" w:hAnsi="MS Gothic" w:hint="eastAsia"/>
          <w:color w:val="000000" w:themeColor="text1"/>
          <w:sz w:val="22"/>
        </w:rPr>
        <w:t>、</w:t>
      </w:r>
      <w:r w:rsidRPr="002719A7">
        <w:rPr>
          <w:rFonts w:ascii="MS Gothic" w:eastAsia="MS Gothic" w:hAnsi="MS Gothic" w:hint="eastAsia"/>
          <w:color w:val="000000" w:themeColor="text1"/>
          <w:sz w:val="22"/>
        </w:rPr>
        <w:t>工学</w:t>
      </w:r>
      <w:r w:rsidR="00F338A1" w:rsidRPr="002719A7">
        <w:rPr>
          <w:rFonts w:ascii="MS Gothic" w:eastAsia="MS Gothic" w:hAnsi="MS Gothic" w:hint="eastAsia"/>
          <w:color w:val="000000" w:themeColor="text1"/>
          <w:sz w:val="22"/>
        </w:rPr>
        <w:t>および</w:t>
      </w:r>
      <w:r w:rsidRPr="002719A7">
        <w:rPr>
          <w:rFonts w:ascii="MS Gothic" w:eastAsia="MS Gothic" w:hAnsi="MS Gothic" w:hint="eastAsia"/>
          <w:color w:val="000000" w:themeColor="text1"/>
          <w:sz w:val="22"/>
        </w:rPr>
        <w:t>数学における女性の</w:t>
      </w:r>
      <w:r w:rsidR="00AA2D9C" w:rsidRPr="002719A7">
        <w:rPr>
          <w:rFonts w:ascii="MS Gothic" w:eastAsia="MS Gothic" w:hAnsi="MS Gothic" w:hint="eastAsia"/>
          <w:color w:val="000000" w:themeColor="text1"/>
          <w:sz w:val="22"/>
        </w:rPr>
        <w:t>職業</w:t>
      </w:r>
      <w:r w:rsidRPr="002719A7">
        <w:rPr>
          <w:rFonts w:ascii="MS Gothic" w:eastAsia="MS Gothic" w:hAnsi="MS Gothic" w:hint="eastAsia"/>
          <w:color w:val="000000" w:themeColor="text1"/>
          <w:sz w:val="22"/>
        </w:rPr>
        <w:t>選択の促進を</w:t>
      </w:r>
      <w:r w:rsidR="00C81D1A" w:rsidRPr="002719A7">
        <w:rPr>
          <w:rFonts w:ascii="MS Gothic" w:eastAsia="MS Gothic" w:hAnsi="MS Gothic" w:hint="eastAsia"/>
          <w:color w:val="000000" w:themeColor="text1"/>
          <w:sz w:val="22"/>
        </w:rPr>
        <w:t>目指し</w:t>
      </w:r>
      <w:r w:rsidRPr="002719A7">
        <w:rPr>
          <w:rFonts w:ascii="MS Gothic" w:eastAsia="MS Gothic" w:hAnsi="MS Gothic" w:hint="eastAsia"/>
          <w:color w:val="000000" w:themeColor="text1"/>
          <w:sz w:val="22"/>
        </w:rPr>
        <w:t>ていること、また、大学入学者選抜要項が改訂され、大学によるジェンダーに基づく差別的選抜基準の適用を禁止したことを評価とともに留意する。しかしながら、委員会は</w:t>
      </w:r>
      <w:r w:rsidR="00AA2D9C" w:rsidRPr="002719A7">
        <w:rPr>
          <w:rFonts w:ascii="MS Gothic" w:eastAsia="MS Gothic" w:hAnsi="MS Gothic" w:hint="eastAsia"/>
          <w:color w:val="000000" w:themeColor="text1"/>
          <w:sz w:val="22"/>
        </w:rPr>
        <w:t>以下のことに</w:t>
      </w:r>
      <w:r w:rsidRPr="002719A7">
        <w:rPr>
          <w:rFonts w:ascii="MS Gothic" w:eastAsia="MS Gothic" w:hAnsi="MS Gothic" w:hint="eastAsia"/>
          <w:color w:val="000000" w:themeColor="text1"/>
          <w:sz w:val="22"/>
        </w:rPr>
        <w:t>懸念をもって留意する。</w:t>
      </w:r>
    </w:p>
    <w:p w14:paraId="238B4E65" w14:textId="77777777" w:rsidR="00AA2D9C" w:rsidRPr="002719A7" w:rsidRDefault="00AA2D9C" w:rsidP="007E68D2">
      <w:pPr>
        <w:contextualSpacing/>
        <w:rPr>
          <w:rFonts w:ascii="MS Gothic" w:eastAsia="MS Gothic" w:hAnsi="MS Gothic"/>
          <w:color w:val="000000" w:themeColor="text1"/>
          <w:sz w:val="22"/>
        </w:rPr>
      </w:pPr>
    </w:p>
    <w:p w14:paraId="624EAD89" w14:textId="542F066E" w:rsidR="00FB5825" w:rsidRPr="002719A7" w:rsidRDefault="00AA2D9C"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a</w:t>
      </w:r>
      <w:r w:rsidRPr="002719A7">
        <w:rPr>
          <w:rFonts w:ascii="MS Gothic" w:eastAsia="MS Gothic" w:hAnsi="MS Gothic" w:hint="eastAsia"/>
          <w:color w:val="000000" w:themeColor="text1"/>
          <w:sz w:val="22"/>
        </w:rPr>
        <w:t>）</w:t>
      </w:r>
      <w:r w:rsidR="006C7539" w:rsidRPr="002719A7">
        <w:rPr>
          <w:rFonts w:ascii="MS Gothic" w:eastAsia="MS Gothic" w:hAnsi="MS Gothic"/>
          <w:color w:val="000000" w:themeColor="text1"/>
          <w:sz w:val="22"/>
          <w:lang w:val="en-CA"/>
        </w:rPr>
        <w:t xml:space="preserve"> </w:t>
      </w:r>
      <w:r w:rsidR="00FB5825" w:rsidRPr="002719A7">
        <w:rPr>
          <w:rFonts w:ascii="MS Gothic" w:eastAsia="MS Gothic" w:hAnsi="MS Gothic" w:hint="eastAsia"/>
          <w:color w:val="000000" w:themeColor="text1"/>
          <w:sz w:val="22"/>
        </w:rPr>
        <w:t>上位にランクされる大学ならびに科学、技術、工学および数学や情報通信技術など、伝統的に男性優位</w:t>
      </w:r>
      <w:r w:rsidRPr="002719A7">
        <w:rPr>
          <w:rFonts w:ascii="MS Gothic" w:eastAsia="MS Gothic" w:hAnsi="MS Gothic" w:hint="eastAsia"/>
          <w:color w:val="000000" w:themeColor="text1"/>
          <w:sz w:val="22"/>
        </w:rPr>
        <w:t>の</w:t>
      </w:r>
      <w:r w:rsidR="00FB5825" w:rsidRPr="002719A7">
        <w:rPr>
          <w:rFonts w:ascii="MS Gothic" w:eastAsia="MS Gothic" w:hAnsi="MS Gothic" w:hint="eastAsia"/>
          <w:color w:val="000000" w:themeColor="text1"/>
          <w:sz w:val="22"/>
        </w:rPr>
        <w:t>学問分野における男女格差</w:t>
      </w:r>
      <w:r w:rsidRPr="002719A7">
        <w:rPr>
          <w:rFonts w:ascii="MS Gothic" w:eastAsia="MS Gothic" w:hAnsi="MS Gothic" w:hint="eastAsia"/>
          <w:color w:val="000000" w:themeColor="text1"/>
          <w:sz w:val="22"/>
        </w:rPr>
        <w:t>が大きいこと</w:t>
      </w:r>
    </w:p>
    <w:p w14:paraId="7F643C07" w14:textId="17DDA631" w:rsidR="00FB5825" w:rsidRPr="002719A7" w:rsidRDefault="00AA2D9C"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b</w:t>
      </w:r>
      <w:r w:rsidRPr="002719A7">
        <w:rPr>
          <w:rFonts w:ascii="MS Gothic" w:eastAsia="MS Gothic" w:hAnsi="MS Gothic" w:hint="eastAsia"/>
          <w:color w:val="000000" w:themeColor="text1"/>
          <w:sz w:val="22"/>
        </w:rPr>
        <w:t>）</w:t>
      </w:r>
      <w:r w:rsidR="006C7539" w:rsidRPr="002719A7">
        <w:rPr>
          <w:rFonts w:ascii="MS Gothic" w:eastAsia="MS Gothic" w:hAnsi="MS Gothic"/>
          <w:color w:val="000000" w:themeColor="text1"/>
          <w:sz w:val="22"/>
          <w:lang w:val="en-CA"/>
        </w:rPr>
        <w:t xml:space="preserve"> </w:t>
      </w:r>
      <w:r w:rsidR="00FB5825" w:rsidRPr="002719A7">
        <w:rPr>
          <w:rFonts w:ascii="MS Gothic" w:eastAsia="MS Gothic" w:hAnsi="MS Gothic" w:hint="eastAsia"/>
          <w:color w:val="000000" w:themeColor="text1"/>
          <w:sz w:val="22"/>
        </w:rPr>
        <w:t>教育機関における上級管理職や意思決定</w:t>
      </w:r>
      <w:r w:rsidRPr="002719A7">
        <w:rPr>
          <w:rFonts w:ascii="MS Gothic" w:eastAsia="MS Gothic" w:hAnsi="MS Gothic" w:hint="eastAsia"/>
          <w:color w:val="000000" w:themeColor="text1"/>
          <w:sz w:val="22"/>
        </w:rPr>
        <w:t>の地位</w:t>
      </w:r>
      <w:r w:rsidR="00FB5825" w:rsidRPr="002719A7">
        <w:rPr>
          <w:rFonts w:ascii="MS Gothic" w:eastAsia="MS Gothic" w:hAnsi="MS Gothic" w:hint="eastAsia"/>
          <w:color w:val="000000" w:themeColor="text1"/>
          <w:sz w:val="22"/>
        </w:rPr>
        <w:t>への女性の参加</w:t>
      </w:r>
      <w:r w:rsidRPr="002719A7">
        <w:rPr>
          <w:rFonts w:ascii="MS Gothic" w:eastAsia="MS Gothic" w:hAnsi="MS Gothic" w:hint="eastAsia"/>
          <w:color w:val="000000" w:themeColor="text1"/>
          <w:sz w:val="22"/>
        </w:rPr>
        <w:t>が低く</w:t>
      </w:r>
      <w:r w:rsidR="00FB5825" w:rsidRPr="002719A7">
        <w:rPr>
          <w:rFonts w:ascii="MS Gothic" w:eastAsia="MS Gothic" w:hAnsi="MS Gothic" w:hint="eastAsia"/>
          <w:color w:val="000000" w:themeColor="text1"/>
          <w:sz w:val="22"/>
        </w:rPr>
        <w:t>、非常勤講師を含む低賃金</w:t>
      </w:r>
      <w:r w:rsidR="0082023D" w:rsidRPr="002719A7">
        <w:rPr>
          <w:rFonts w:ascii="MS Gothic" w:eastAsia="MS Gothic" w:hAnsi="MS Gothic" w:hint="eastAsia"/>
          <w:color w:val="000000" w:themeColor="text1"/>
          <w:sz w:val="22"/>
        </w:rPr>
        <w:t>の</w:t>
      </w:r>
      <w:r w:rsidR="00FB5825" w:rsidRPr="002719A7">
        <w:rPr>
          <w:rFonts w:ascii="MS Gothic" w:eastAsia="MS Gothic" w:hAnsi="MS Gothic" w:hint="eastAsia"/>
          <w:color w:val="000000" w:themeColor="text1"/>
          <w:sz w:val="22"/>
        </w:rPr>
        <w:t>職</w:t>
      </w:r>
      <w:r w:rsidR="0082023D" w:rsidRPr="002719A7">
        <w:rPr>
          <w:rFonts w:ascii="MS Gothic" w:eastAsia="MS Gothic" w:hAnsi="MS Gothic" w:hint="eastAsia"/>
          <w:color w:val="000000" w:themeColor="text1"/>
          <w:sz w:val="22"/>
        </w:rPr>
        <w:t>位</w:t>
      </w:r>
      <w:r w:rsidR="00642942" w:rsidRPr="002719A7">
        <w:rPr>
          <w:rFonts w:ascii="MS Gothic" w:eastAsia="MS Gothic" w:hAnsi="MS Gothic" w:hint="eastAsia"/>
          <w:color w:val="000000" w:themeColor="text1"/>
          <w:sz w:val="22"/>
        </w:rPr>
        <w:t>に</w:t>
      </w:r>
      <w:r w:rsidR="00FB5825" w:rsidRPr="002719A7">
        <w:rPr>
          <w:rFonts w:ascii="MS Gothic" w:eastAsia="MS Gothic" w:hAnsi="MS Gothic" w:hint="eastAsia"/>
          <w:color w:val="000000" w:themeColor="text1"/>
          <w:sz w:val="22"/>
        </w:rPr>
        <w:t>集中</w:t>
      </w:r>
      <w:r w:rsidR="00642942" w:rsidRPr="002719A7">
        <w:rPr>
          <w:rFonts w:ascii="MS Gothic" w:eastAsia="MS Gothic" w:hAnsi="MS Gothic" w:hint="eastAsia"/>
          <w:color w:val="000000" w:themeColor="text1"/>
          <w:sz w:val="22"/>
        </w:rPr>
        <w:t>し</w:t>
      </w:r>
      <w:r w:rsidR="00FB5825" w:rsidRPr="002719A7">
        <w:rPr>
          <w:rFonts w:ascii="MS Gothic" w:eastAsia="MS Gothic" w:hAnsi="MS Gothic" w:hint="eastAsia"/>
          <w:color w:val="000000" w:themeColor="text1"/>
          <w:sz w:val="22"/>
        </w:rPr>
        <w:t>、上級職、特に校長や大学役員などの指導的役割に就く女性教職員の割合</w:t>
      </w:r>
      <w:r w:rsidRPr="002719A7">
        <w:rPr>
          <w:rFonts w:ascii="MS Gothic" w:eastAsia="MS Gothic" w:hAnsi="MS Gothic" w:hint="eastAsia"/>
          <w:color w:val="000000" w:themeColor="text1"/>
          <w:sz w:val="22"/>
        </w:rPr>
        <w:t>が少ないこと</w:t>
      </w:r>
    </w:p>
    <w:p w14:paraId="435FE1E3" w14:textId="6A55A646" w:rsidR="00FB5825" w:rsidRPr="002719A7" w:rsidRDefault="00AA2D9C"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c</w:t>
      </w:r>
      <w:r w:rsidRPr="002719A7">
        <w:rPr>
          <w:rFonts w:ascii="MS Gothic" w:eastAsia="MS Gothic" w:hAnsi="MS Gothic" w:hint="eastAsia"/>
          <w:color w:val="000000" w:themeColor="text1"/>
          <w:sz w:val="22"/>
        </w:rPr>
        <w:t>）</w:t>
      </w:r>
      <w:r w:rsidR="008F7DEB" w:rsidRPr="002719A7">
        <w:rPr>
          <w:rFonts w:ascii="MS Gothic" w:eastAsia="MS Gothic" w:hAnsi="MS Gothic"/>
          <w:color w:val="000000" w:themeColor="text1"/>
          <w:sz w:val="22"/>
        </w:rPr>
        <w:t xml:space="preserve"> </w:t>
      </w:r>
      <w:r w:rsidR="00FB5825" w:rsidRPr="002719A7">
        <w:rPr>
          <w:rFonts w:ascii="MS Gothic" w:eastAsia="MS Gothic" w:hAnsi="MS Gothic" w:hint="eastAsia"/>
          <w:color w:val="000000" w:themeColor="text1"/>
          <w:sz w:val="22"/>
        </w:rPr>
        <w:t>一部の政治家や公務員</w:t>
      </w:r>
      <w:r w:rsidR="006F0884" w:rsidRPr="002719A7">
        <w:rPr>
          <w:rFonts w:ascii="MS Gothic" w:eastAsia="MS Gothic" w:hAnsi="MS Gothic" w:hint="eastAsia"/>
          <w:color w:val="000000" w:themeColor="text1"/>
          <w:sz w:val="22"/>
        </w:rPr>
        <w:t>がセクシュアリティ教育</w:t>
      </w:r>
      <w:r w:rsidR="00C82091" w:rsidRPr="002719A7">
        <w:rPr>
          <w:rFonts w:ascii="MS Gothic" w:eastAsia="MS Gothic" w:hAnsi="MS Gothic" w:hint="eastAsia"/>
          <w:color w:val="000000" w:themeColor="text1"/>
          <w:sz w:val="22"/>
        </w:rPr>
        <w:t>で</w:t>
      </w:r>
      <w:r w:rsidR="00FB5825" w:rsidRPr="002719A7">
        <w:rPr>
          <w:rFonts w:ascii="MS Gothic" w:eastAsia="MS Gothic" w:hAnsi="MS Gothic" w:hint="eastAsia"/>
          <w:color w:val="000000" w:themeColor="text1"/>
          <w:sz w:val="22"/>
        </w:rPr>
        <w:t>使用される言葉や内容</w:t>
      </w:r>
      <w:r w:rsidR="006F0884" w:rsidRPr="002719A7">
        <w:rPr>
          <w:rFonts w:ascii="MS Gothic" w:eastAsia="MS Gothic" w:hAnsi="MS Gothic" w:hint="eastAsia"/>
          <w:color w:val="000000" w:themeColor="text1"/>
          <w:sz w:val="22"/>
        </w:rPr>
        <w:t>を</w:t>
      </w:r>
      <w:r w:rsidR="00FB5825" w:rsidRPr="002719A7">
        <w:rPr>
          <w:rFonts w:ascii="MS Gothic" w:eastAsia="MS Gothic" w:hAnsi="MS Gothic" w:hint="eastAsia"/>
          <w:color w:val="000000" w:themeColor="text1"/>
          <w:sz w:val="22"/>
        </w:rPr>
        <w:t>検閲</w:t>
      </w:r>
      <w:r w:rsidR="006F0884" w:rsidRPr="002719A7">
        <w:rPr>
          <w:rFonts w:ascii="MS Gothic" w:eastAsia="MS Gothic" w:hAnsi="MS Gothic" w:hint="eastAsia"/>
          <w:color w:val="000000" w:themeColor="text1"/>
          <w:sz w:val="22"/>
        </w:rPr>
        <w:t>していること</w:t>
      </w:r>
      <w:r w:rsidRPr="002719A7">
        <w:rPr>
          <w:rFonts w:ascii="MS Gothic" w:eastAsia="MS Gothic" w:hAnsi="MS Gothic" w:hint="eastAsia"/>
          <w:color w:val="000000" w:themeColor="text1"/>
          <w:sz w:val="22"/>
        </w:rPr>
        <w:t>や、</w:t>
      </w:r>
      <w:r w:rsidR="006F0884" w:rsidRPr="002719A7">
        <w:rPr>
          <w:rFonts w:ascii="MS Gothic" w:eastAsia="MS Gothic" w:hAnsi="MS Gothic" w:hint="eastAsia"/>
          <w:color w:val="000000" w:themeColor="text1"/>
          <w:sz w:val="22"/>
        </w:rPr>
        <w:t>セクシュアリティ</w:t>
      </w:r>
      <w:r w:rsidR="00F75BA1" w:rsidRPr="002719A7">
        <w:rPr>
          <w:rFonts w:ascii="MS Gothic" w:eastAsia="MS Gothic" w:hAnsi="MS Gothic" w:hint="eastAsia"/>
          <w:color w:val="000000" w:themeColor="text1"/>
          <w:sz w:val="22"/>
        </w:rPr>
        <w:t>教育にかける時間</w:t>
      </w:r>
      <w:r w:rsidRPr="002719A7">
        <w:rPr>
          <w:rFonts w:ascii="MS Gothic" w:eastAsia="MS Gothic" w:hAnsi="MS Gothic" w:hint="eastAsia"/>
          <w:color w:val="000000" w:themeColor="text1"/>
          <w:sz w:val="22"/>
        </w:rPr>
        <w:t>が</w:t>
      </w:r>
      <w:r w:rsidR="00FB5825" w:rsidRPr="002719A7">
        <w:rPr>
          <w:rFonts w:ascii="MS Gothic" w:eastAsia="MS Gothic" w:hAnsi="MS Gothic" w:hint="eastAsia"/>
          <w:color w:val="000000" w:themeColor="text1"/>
          <w:sz w:val="22"/>
        </w:rPr>
        <w:t>不十分</w:t>
      </w:r>
      <w:r w:rsidRPr="002719A7">
        <w:rPr>
          <w:rFonts w:ascii="MS Gothic" w:eastAsia="MS Gothic" w:hAnsi="MS Gothic" w:hint="eastAsia"/>
          <w:color w:val="000000" w:themeColor="text1"/>
          <w:sz w:val="22"/>
        </w:rPr>
        <w:t>であるとの</w:t>
      </w:r>
      <w:r w:rsidR="00FB5825" w:rsidRPr="002719A7">
        <w:rPr>
          <w:rFonts w:ascii="MS Gothic" w:eastAsia="MS Gothic" w:hAnsi="MS Gothic" w:hint="eastAsia"/>
          <w:color w:val="000000" w:themeColor="text1"/>
          <w:sz w:val="22"/>
        </w:rPr>
        <w:t>報告</w:t>
      </w:r>
    </w:p>
    <w:p w14:paraId="5069995B" w14:textId="57BE28B0" w:rsidR="00FB5825" w:rsidRPr="002719A7" w:rsidRDefault="00AA2D9C"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d</w:t>
      </w:r>
      <w:r w:rsidRPr="002719A7">
        <w:rPr>
          <w:rFonts w:ascii="MS Gothic" w:eastAsia="MS Gothic" w:hAnsi="MS Gothic" w:hint="eastAsia"/>
          <w:color w:val="000000" w:themeColor="text1"/>
          <w:sz w:val="22"/>
        </w:rPr>
        <w:t>）</w:t>
      </w:r>
      <w:r w:rsidR="006C7539" w:rsidRPr="002719A7">
        <w:rPr>
          <w:rFonts w:ascii="MS Gothic" w:eastAsia="MS Gothic" w:hAnsi="MS Gothic"/>
          <w:color w:val="000000" w:themeColor="text1"/>
          <w:sz w:val="22"/>
          <w:lang w:val="en-CA"/>
        </w:rPr>
        <w:t xml:space="preserve"> </w:t>
      </w:r>
      <w:r w:rsidRPr="002719A7">
        <w:rPr>
          <w:rFonts w:ascii="MS Gothic" w:eastAsia="MS Gothic" w:hAnsi="MS Gothic" w:hint="eastAsia"/>
          <w:color w:val="000000" w:themeColor="text1"/>
          <w:sz w:val="22"/>
        </w:rPr>
        <w:t>歴史</w:t>
      </w:r>
      <w:r w:rsidR="00FB5825" w:rsidRPr="002719A7">
        <w:rPr>
          <w:rFonts w:ascii="MS Gothic" w:eastAsia="MS Gothic" w:hAnsi="MS Gothic" w:hint="eastAsia"/>
          <w:color w:val="000000" w:themeColor="text1"/>
          <w:sz w:val="22"/>
        </w:rPr>
        <w:t>問題をどう扱うか</w:t>
      </w:r>
      <w:r w:rsidR="00C82091" w:rsidRPr="002719A7">
        <w:rPr>
          <w:rFonts w:ascii="MS Gothic" w:eastAsia="MS Gothic" w:hAnsi="MS Gothic" w:hint="eastAsia"/>
          <w:color w:val="000000" w:themeColor="text1"/>
          <w:sz w:val="22"/>
        </w:rPr>
        <w:t>の決定</w:t>
      </w:r>
      <w:r w:rsidR="00FB5825" w:rsidRPr="002719A7">
        <w:rPr>
          <w:rFonts w:ascii="MS Gothic" w:eastAsia="MS Gothic" w:hAnsi="MS Gothic" w:hint="eastAsia"/>
          <w:color w:val="000000" w:themeColor="text1"/>
          <w:sz w:val="22"/>
        </w:rPr>
        <w:t>について柔軟性</w:t>
      </w:r>
      <w:r w:rsidR="00463C1F" w:rsidRPr="002719A7">
        <w:rPr>
          <w:rFonts w:ascii="MS Gothic" w:eastAsia="MS Gothic" w:hAnsi="MS Gothic" w:hint="eastAsia"/>
          <w:color w:val="000000" w:themeColor="text1"/>
          <w:sz w:val="22"/>
        </w:rPr>
        <w:t>のある</w:t>
      </w:r>
      <w:r w:rsidR="00FB5825" w:rsidRPr="002719A7">
        <w:rPr>
          <w:rFonts w:ascii="MS Gothic" w:eastAsia="MS Gothic" w:hAnsi="MS Gothic" w:hint="eastAsia"/>
          <w:color w:val="000000" w:themeColor="text1"/>
          <w:sz w:val="22"/>
        </w:rPr>
        <w:t>出版社の教科書から、「慰安婦」に関する記述が削除され</w:t>
      </w:r>
      <w:r w:rsidR="00953017" w:rsidRPr="002719A7">
        <w:rPr>
          <w:rFonts w:ascii="MS Gothic" w:eastAsia="MS Gothic" w:hAnsi="MS Gothic" w:hint="eastAsia"/>
          <w:color w:val="000000" w:themeColor="text1"/>
          <w:sz w:val="22"/>
        </w:rPr>
        <w:t>ている</w:t>
      </w:r>
      <w:r w:rsidR="00FB5825" w:rsidRPr="002719A7">
        <w:rPr>
          <w:rFonts w:ascii="MS Gothic" w:eastAsia="MS Gothic" w:hAnsi="MS Gothic" w:hint="eastAsia"/>
          <w:color w:val="000000" w:themeColor="text1"/>
          <w:sz w:val="22"/>
        </w:rPr>
        <w:t>との報告</w:t>
      </w:r>
    </w:p>
    <w:p w14:paraId="7E2D145E" w14:textId="2AB5D9EC" w:rsidR="00FB5825" w:rsidRPr="002719A7" w:rsidRDefault="00953017"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e</w:t>
      </w:r>
      <w:r w:rsidRPr="002719A7">
        <w:rPr>
          <w:rFonts w:ascii="MS Gothic" w:eastAsia="MS Gothic" w:hAnsi="MS Gothic" w:hint="eastAsia"/>
          <w:color w:val="000000" w:themeColor="text1"/>
          <w:sz w:val="22"/>
        </w:rPr>
        <w:t>）</w:t>
      </w:r>
      <w:r w:rsidR="006C7539" w:rsidRPr="002719A7">
        <w:rPr>
          <w:rFonts w:ascii="MS Gothic" w:eastAsia="MS Gothic" w:hAnsi="MS Gothic"/>
          <w:color w:val="000000" w:themeColor="text1"/>
          <w:sz w:val="22"/>
          <w:lang w:val="en-CA"/>
        </w:rPr>
        <w:t xml:space="preserve"> </w:t>
      </w:r>
      <w:r w:rsidRPr="002719A7">
        <w:rPr>
          <w:rFonts w:ascii="MS Gothic" w:eastAsia="MS Gothic" w:hAnsi="MS Gothic" w:hint="eastAsia"/>
          <w:color w:val="000000" w:themeColor="text1"/>
          <w:sz w:val="22"/>
        </w:rPr>
        <w:t>長時間労働、残業代がないこと、睡眠不足、仕事を持ち帰らなければならないなど教員の困難な勤務条件が、</w:t>
      </w:r>
      <w:r w:rsidR="00FB5825" w:rsidRPr="002719A7">
        <w:rPr>
          <w:rFonts w:ascii="MS Gothic" w:eastAsia="MS Gothic" w:hAnsi="MS Gothic" w:hint="eastAsia"/>
          <w:color w:val="000000" w:themeColor="text1"/>
          <w:sz w:val="22"/>
        </w:rPr>
        <w:t>長期の病気欠勤</w:t>
      </w:r>
      <w:r w:rsidRPr="002719A7">
        <w:rPr>
          <w:rFonts w:ascii="MS Gothic" w:eastAsia="MS Gothic" w:hAnsi="MS Gothic" w:hint="eastAsia"/>
          <w:color w:val="000000" w:themeColor="text1"/>
          <w:sz w:val="22"/>
        </w:rPr>
        <w:t>や</w:t>
      </w:r>
      <w:r w:rsidR="00FB5825" w:rsidRPr="002719A7">
        <w:rPr>
          <w:rFonts w:ascii="MS Gothic" w:eastAsia="MS Gothic" w:hAnsi="MS Gothic" w:hint="eastAsia"/>
          <w:color w:val="000000" w:themeColor="text1"/>
          <w:sz w:val="22"/>
        </w:rPr>
        <w:t>人員減少または</w:t>
      </w:r>
      <w:r w:rsidRPr="002719A7">
        <w:rPr>
          <w:rFonts w:ascii="MS Gothic" w:eastAsia="MS Gothic" w:hAnsi="MS Gothic" w:hint="eastAsia"/>
          <w:color w:val="000000" w:themeColor="text1"/>
          <w:sz w:val="22"/>
        </w:rPr>
        <w:t>、さらなる家庭責任による</w:t>
      </w:r>
      <w:r w:rsidR="00FB5825" w:rsidRPr="002719A7">
        <w:rPr>
          <w:rFonts w:ascii="MS Gothic" w:eastAsia="MS Gothic" w:hAnsi="MS Gothic" w:hint="eastAsia"/>
          <w:color w:val="000000" w:themeColor="text1"/>
          <w:sz w:val="22"/>
        </w:rPr>
        <w:t>早期退職を含む、女性教員に対して異なる影響を及ぼ</w:t>
      </w:r>
      <w:r w:rsidRPr="002719A7">
        <w:rPr>
          <w:rFonts w:ascii="MS Gothic" w:eastAsia="MS Gothic" w:hAnsi="MS Gothic" w:hint="eastAsia"/>
          <w:color w:val="000000" w:themeColor="text1"/>
          <w:sz w:val="22"/>
        </w:rPr>
        <w:t>していること</w:t>
      </w:r>
    </w:p>
    <w:p w14:paraId="227351F6" w14:textId="0C501716" w:rsidR="00FB5825" w:rsidRPr="002719A7" w:rsidRDefault="00953017"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f</w:t>
      </w:r>
      <w:r w:rsidRPr="002719A7">
        <w:rPr>
          <w:rFonts w:ascii="MS Gothic" w:eastAsia="MS Gothic" w:hAnsi="MS Gothic" w:hint="eastAsia"/>
          <w:color w:val="000000" w:themeColor="text1"/>
          <w:sz w:val="22"/>
        </w:rPr>
        <w:t>）</w:t>
      </w:r>
      <w:r w:rsidR="006C7539" w:rsidRPr="002719A7">
        <w:rPr>
          <w:rFonts w:ascii="MS Gothic" w:eastAsia="MS Gothic" w:hAnsi="MS Gothic"/>
          <w:color w:val="000000" w:themeColor="text1"/>
          <w:sz w:val="22"/>
          <w:lang w:val="en-CA"/>
        </w:rPr>
        <w:t xml:space="preserve"> </w:t>
      </w:r>
      <w:r w:rsidR="000E37FD" w:rsidRPr="002719A7">
        <w:rPr>
          <w:rFonts w:ascii="MS Gothic" w:eastAsia="MS Gothic" w:hAnsi="MS Gothic" w:hint="eastAsia"/>
          <w:color w:val="000000" w:themeColor="text1"/>
          <w:sz w:val="22"/>
        </w:rPr>
        <w:t>男女別学と男女共学の教育機関では、</w:t>
      </w:r>
      <w:r w:rsidRPr="002719A7">
        <w:rPr>
          <w:rFonts w:ascii="MS Gothic" w:eastAsia="MS Gothic" w:hAnsi="MS Gothic" w:hint="eastAsia"/>
          <w:color w:val="000000" w:themeColor="text1"/>
          <w:sz w:val="22"/>
        </w:rPr>
        <w:t>教育</w:t>
      </w:r>
      <w:r w:rsidR="00F75BA1" w:rsidRPr="002719A7">
        <w:rPr>
          <w:rFonts w:ascii="MS Gothic" w:eastAsia="MS Gothic" w:hAnsi="MS Gothic" w:hint="eastAsia"/>
          <w:color w:val="000000" w:themeColor="text1"/>
          <w:sz w:val="22"/>
        </w:rPr>
        <w:t>的</w:t>
      </w:r>
      <w:r w:rsidRPr="002719A7">
        <w:rPr>
          <w:rFonts w:ascii="MS Gothic" w:eastAsia="MS Gothic" w:hAnsi="MS Gothic" w:hint="eastAsia"/>
          <w:color w:val="000000" w:themeColor="text1"/>
          <w:sz w:val="22"/>
        </w:rPr>
        <w:t>アプローチや機会に関</w:t>
      </w:r>
      <w:r w:rsidR="00F75BA1" w:rsidRPr="002719A7">
        <w:rPr>
          <w:rFonts w:ascii="MS Gothic" w:eastAsia="MS Gothic" w:hAnsi="MS Gothic" w:hint="eastAsia"/>
          <w:color w:val="000000" w:themeColor="text1"/>
          <w:sz w:val="22"/>
        </w:rPr>
        <w:t>し</w:t>
      </w:r>
      <w:r w:rsidR="000E37FD" w:rsidRPr="002719A7">
        <w:rPr>
          <w:rFonts w:ascii="MS Gothic" w:eastAsia="MS Gothic" w:hAnsi="MS Gothic" w:hint="eastAsia"/>
          <w:color w:val="000000" w:themeColor="text1"/>
          <w:sz w:val="22"/>
        </w:rPr>
        <w:t>て</w:t>
      </w:r>
      <w:r w:rsidRPr="002719A7">
        <w:rPr>
          <w:rFonts w:ascii="MS Gothic" w:eastAsia="MS Gothic" w:hAnsi="MS Gothic" w:hint="eastAsia"/>
          <w:color w:val="000000" w:themeColor="text1"/>
          <w:sz w:val="22"/>
        </w:rPr>
        <w:t>ジェンダー格差</w:t>
      </w:r>
      <w:r w:rsidR="00F75BA1" w:rsidRPr="002719A7">
        <w:rPr>
          <w:rFonts w:ascii="MS Gothic" w:eastAsia="MS Gothic" w:hAnsi="MS Gothic" w:hint="eastAsia"/>
          <w:color w:val="000000" w:themeColor="text1"/>
          <w:sz w:val="22"/>
        </w:rPr>
        <w:t>の</w:t>
      </w:r>
      <w:r w:rsidRPr="002719A7">
        <w:rPr>
          <w:rFonts w:ascii="MS Gothic" w:eastAsia="MS Gothic" w:hAnsi="MS Gothic" w:hint="eastAsia"/>
          <w:color w:val="000000" w:themeColor="text1"/>
          <w:sz w:val="22"/>
        </w:rPr>
        <w:t>可能性が</w:t>
      </w:r>
      <w:r w:rsidR="00F75BA1" w:rsidRPr="002719A7">
        <w:rPr>
          <w:rFonts w:ascii="MS Gothic" w:eastAsia="MS Gothic" w:hAnsi="MS Gothic" w:hint="eastAsia"/>
          <w:color w:val="000000" w:themeColor="text1"/>
          <w:sz w:val="22"/>
        </w:rPr>
        <w:t>あり</w:t>
      </w: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女性のキャリア</w:t>
      </w:r>
      <w:r w:rsidR="00712389" w:rsidRPr="002719A7">
        <w:rPr>
          <w:rFonts w:ascii="MS Gothic" w:eastAsia="MS Gothic" w:hAnsi="MS Gothic" w:hint="eastAsia"/>
          <w:color w:val="000000" w:themeColor="text1"/>
          <w:sz w:val="22"/>
        </w:rPr>
        <w:t>の成果</w:t>
      </w:r>
      <w:r w:rsidR="00FB5825" w:rsidRPr="002719A7">
        <w:rPr>
          <w:rFonts w:ascii="MS Gothic" w:eastAsia="MS Gothic" w:hAnsi="MS Gothic" w:hint="eastAsia"/>
          <w:color w:val="000000" w:themeColor="text1"/>
          <w:sz w:val="22"/>
        </w:rPr>
        <w:t>に影響を及ぼし得る</w:t>
      </w:r>
      <w:r w:rsidRPr="002719A7">
        <w:rPr>
          <w:rFonts w:ascii="MS Gothic" w:eastAsia="MS Gothic" w:hAnsi="MS Gothic" w:hint="eastAsia"/>
          <w:color w:val="000000" w:themeColor="text1"/>
          <w:sz w:val="22"/>
        </w:rPr>
        <w:t>こと</w:t>
      </w:r>
      <w:r w:rsidR="00FB5825" w:rsidRPr="002719A7">
        <w:rPr>
          <w:rFonts w:ascii="MS Gothic" w:eastAsia="MS Gothic" w:hAnsi="MS Gothic" w:hint="eastAsia"/>
          <w:color w:val="000000" w:themeColor="text1"/>
          <w:sz w:val="22"/>
        </w:rPr>
        <w:t>、および他の分野において</w:t>
      </w:r>
      <w:r w:rsidR="00C82091" w:rsidRPr="002719A7">
        <w:rPr>
          <w:rFonts w:ascii="MS Gothic" w:eastAsia="MS Gothic" w:hAnsi="MS Gothic" w:hint="eastAsia"/>
          <w:color w:val="000000" w:themeColor="text1"/>
          <w:sz w:val="22"/>
        </w:rPr>
        <w:t>女性と男性の</w:t>
      </w:r>
      <w:r w:rsidR="000E37FD" w:rsidRPr="002719A7">
        <w:rPr>
          <w:rFonts w:ascii="MS Gothic" w:eastAsia="MS Gothic" w:hAnsi="MS Gothic" w:hint="eastAsia"/>
          <w:color w:val="000000" w:themeColor="text1"/>
          <w:sz w:val="22"/>
        </w:rPr>
        <w:t>分離</w:t>
      </w:r>
      <w:r w:rsidR="00FB5825" w:rsidRPr="002719A7">
        <w:rPr>
          <w:rFonts w:ascii="MS Gothic" w:eastAsia="MS Gothic" w:hAnsi="MS Gothic" w:hint="eastAsia"/>
          <w:color w:val="000000" w:themeColor="text1"/>
          <w:sz w:val="22"/>
        </w:rPr>
        <w:t>を持続させ、正当化</w:t>
      </w:r>
      <w:r w:rsidRPr="002719A7">
        <w:rPr>
          <w:rFonts w:ascii="MS Gothic" w:eastAsia="MS Gothic" w:hAnsi="MS Gothic" w:hint="eastAsia"/>
          <w:color w:val="000000" w:themeColor="text1"/>
          <w:sz w:val="22"/>
        </w:rPr>
        <w:t>し得ること</w:t>
      </w:r>
    </w:p>
    <w:p w14:paraId="3D1C0EED" w14:textId="77777777" w:rsidR="00FB5825" w:rsidRPr="002719A7" w:rsidRDefault="00FB5825" w:rsidP="007E68D2">
      <w:pPr>
        <w:contextualSpacing/>
        <w:rPr>
          <w:rFonts w:ascii="MS Gothic" w:eastAsia="MS Gothic" w:hAnsi="MS Gothic"/>
          <w:color w:val="000000" w:themeColor="text1"/>
          <w:sz w:val="22"/>
        </w:rPr>
      </w:pPr>
    </w:p>
    <w:p w14:paraId="4E15A28A" w14:textId="77926661" w:rsidR="00FB5825" w:rsidRPr="002719A7" w:rsidRDefault="00FB5825" w:rsidP="007E68D2">
      <w:pPr>
        <w:contextualSpacing/>
        <w:rPr>
          <w:rFonts w:ascii="MS Gothic" w:eastAsia="MS Gothic" w:hAnsi="MS Gothic"/>
          <w:b/>
          <w:bCs/>
          <w:color w:val="000000" w:themeColor="text1"/>
          <w:sz w:val="22"/>
          <w:lang w:val="en-CA"/>
        </w:rPr>
      </w:pPr>
      <w:r w:rsidRPr="002719A7">
        <w:rPr>
          <w:rFonts w:ascii="MS Gothic" w:eastAsia="MS Gothic" w:hAnsi="MS Gothic" w:hint="eastAsia"/>
          <w:b/>
          <w:bCs/>
          <w:color w:val="000000" w:themeColor="text1"/>
          <w:sz w:val="22"/>
        </w:rPr>
        <w:t>38. 少女</w:t>
      </w:r>
      <w:r w:rsidR="00953017" w:rsidRPr="002719A7">
        <w:rPr>
          <w:rFonts w:ascii="MS Gothic" w:eastAsia="MS Gothic" w:hAnsi="MS Gothic" w:hint="eastAsia"/>
          <w:b/>
          <w:bCs/>
          <w:color w:val="000000" w:themeColor="text1"/>
          <w:sz w:val="22"/>
        </w:rPr>
        <w:t>と</w:t>
      </w:r>
      <w:r w:rsidRPr="002719A7">
        <w:rPr>
          <w:rFonts w:ascii="MS Gothic" w:eastAsia="MS Gothic" w:hAnsi="MS Gothic" w:hint="eastAsia"/>
          <w:b/>
          <w:bCs/>
          <w:color w:val="000000" w:themeColor="text1"/>
          <w:sz w:val="22"/>
        </w:rPr>
        <w:t>女性の教育を受ける権利に関する一般勧告第36号（2017年）に照らして、委員会は締約国に以下のことを勧告する。</w:t>
      </w:r>
    </w:p>
    <w:p w14:paraId="2A230255" w14:textId="77777777" w:rsidR="00953017" w:rsidRPr="002719A7" w:rsidRDefault="00953017" w:rsidP="007E68D2">
      <w:pPr>
        <w:contextualSpacing/>
        <w:rPr>
          <w:rFonts w:ascii="MS Gothic" w:eastAsia="MS Gothic" w:hAnsi="MS Gothic"/>
          <w:b/>
          <w:bCs/>
          <w:color w:val="000000" w:themeColor="text1"/>
          <w:sz w:val="22"/>
        </w:rPr>
      </w:pPr>
    </w:p>
    <w:p w14:paraId="2F095F20" w14:textId="7862A039" w:rsidR="00FB5825" w:rsidRPr="002719A7" w:rsidRDefault="00953017"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a</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FB5825" w:rsidRPr="002719A7">
        <w:rPr>
          <w:rFonts w:ascii="MS Gothic" w:eastAsia="MS Gothic" w:hAnsi="MS Gothic" w:hint="eastAsia"/>
          <w:b/>
          <w:bCs/>
          <w:color w:val="000000" w:themeColor="text1"/>
          <w:sz w:val="22"/>
        </w:rPr>
        <w:t>ジェンダーに対応した学習</w:t>
      </w:r>
      <w:r w:rsidRPr="002719A7">
        <w:rPr>
          <w:rFonts w:ascii="MS Gothic" w:eastAsia="MS Gothic" w:hAnsi="MS Gothic" w:hint="eastAsia"/>
          <w:b/>
          <w:bCs/>
          <w:color w:val="000000" w:themeColor="text1"/>
          <w:sz w:val="22"/>
        </w:rPr>
        <w:t>や</w:t>
      </w:r>
      <w:r w:rsidR="00FB5825" w:rsidRPr="002719A7">
        <w:rPr>
          <w:rFonts w:ascii="MS Gothic" w:eastAsia="MS Gothic" w:hAnsi="MS Gothic" w:hint="eastAsia"/>
          <w:b/>
          <w:bCs/>
          <w:color w:val="000000" w:themeColor="text1"/>
          <w:sz w:val="22"/>
        </w:rPr>
        <w:t>進路相談によることも含め、上位ランクの大学および科学、技術、工学および数学や</w:t>
      </w:r>
      <w:r w:rsidR="0071760F" w:rsidRPr="002719A7">
        <w:rPr>
          <w:rFonts w:ascii="MS Gothic" w:eastAsia="MS Gothic" w:hAnsi="MS Gothic" w:hint="eastAsia"/>
          <w:b/>
          <w:bCs/>
          <w:color w:val="000000" w:themeColor="text1"/>
          <w:sz w:val="22"/>
        </w:rPr>
        <w:t>情報通信技術</w:t>
      </w:r>
      <w:r w:rsidR="00FB5825" w:rsidRPr="002719A7">
        <w:rPr>
          <w:rFonts w:ascii="MS Gothic" w:eastAsia="MS Gothic" w:hAnsi="MS Gothic" w:hint="eastAsia"/>
          <w:b/>
          <w:bCs/>
          <w:color w:val="000000" w:themeColor="text1"/>
          <w:sz w:val="22"/>
        </w:rPr>
        <w:t>など、</w:t>
      </w:r>
      <w:r w:rsidRPr="002719A7">
        <w:rPr>
          <w:rFonts w:ascii="MS Gothic" w:eastAsia="MS Gothic" w:hAnsi="MS Gothic" w:hint="eastAsia"/>
          <w:b/>
          <w:bCs/>
          <w:color w:val="000000" w:themeColor="text1"/>
          <w:sz w:val="22"/>
        </w:rPr>
        <w:t>少女と</w:t>
      </w:r>
      <w:r w:rsidR="00FB5825" w:rsidRPr="002719A7">
        <w:rPr>
          <w:rFonts w:ascii="MS Gothic" w:eastAsia="MS Gothic" w:hAnsi="MS Gothic" w:hint="eastAsia"/>
          <w:b/>
          <w:bCs/>
          <w:color w:val="000000" w:themeColor="text1"/>
          <w:sz w:val="22"/>
        </w:rPr>
        <w:t>女性の非伝統的な教育の選択や進路への女性のアクセスを促進すること</w:t>
      </w:r>
    </w:p>
    <w:p w14:paraId="1593240C" w14:textId="2B26FCB7" w:rsidR="00FB5825" w:rsidRPr="002719A7" w:rsidRDefault="00953017"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b</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FB5825" w:rsidRPr="002719A7">
        <w:rPr>
          <w:rFonts w:ascii="MS Gothic" w:eastAsia="MS Gothic" w:hAnsi="MS Gothic" w:hint="eastAsia"/>
          <w:b/>
          <w:bCs/>
          <w:color w:val="000000" w:themeColor="text1"/>
          <w:sz w:val="22"/>
        </w:rPr>
        <w:t>教育機関の上級管理職および意思決定</w:t>
      </w:r>
      <w:r w:rsidR="00FB5825" w:rsidRPr="002719A7">
        <w:rPr>
          <w:rFonts w:ascii="MS Gothic" w:eastAsia="MS Gothic" w:hAnsi="MS Gothic" w:hint="eastAsia"/>
          <w:b/>
          <w:bCs/>
          <w:strike/>
          <w:color w:val="000000" w:themeColor="text1"/>
          <w:sz w:val="22"/>
        </w:rPr>
        <w:t>職</w:t>
      </w:r>
      <w:r w:rsidRPr="002719A7">
        <w:rPr>
          <w:rFonts w:ascii="MS Gothic" w:eastAsia="MS Gothic" w:hAnsi="MS Gothic" w:hint="eastAsia"/>
          <w:b/>
          <w:bCs/>
          <w:color w:val="000000" w:themeColor="text1"/>
          <w:sz w:val="22"/>
        </w:rPr>
        <w:t>の地位</w:t>
      </w:r>
      <w:r w:rsidR="00FB5825" w:rsidRPr="002719A7">
        <w:rPr>
          <w:rFonts w:ascii="MS Gothic" w:eastAsia="MS Gothic" w:hAnsi="MS Gothic" w:hint="eastAsia"/>
          <w:b/>
          <w:bCs/>
          <w:color w:val="000000" w:themeColor="text1"/>
          <w:sz w:val="22"/>
        </w:rPr>
        <w:t>における女性の割合を増</w:t>
      </w:r>
      <w:r w:rsidRPr="002719A7">
        <w:rPr>
          <w:rFonts w:ascii="MS Gothic" w:eastAsia="MS Gothic" w:hAnsi="MS Gothic" w:hint="eastAsia"/>
          <w:b/>
          <w:bCs/>
          <w:color w:val="000000" w:themeColor="text1"/>
          <w:sz w:val="22"/>
        </w:rPr>
        <w:t>やすための</w:t>
      </w:r>
      <w:r w:rsidR="00FB5825" w:rsidRPr="002719A7">
        <w:rPr>
          <w:rFonts w:ascii="MS Gothic" w:eastAsia="MS Gothic" w:hAnsi="MS Gothic" w:hint="eastAsia"/>
          <w:b/>
          <w:bCs/>
          <w:color w:val="000000" w:themeColor="text1"/>
          <w:sz w:val="22"/>
        </w:rPr>
        <w:t>、学術分野における女性のキャリア</w:t>
      </w:r>
      <w:r w:rsidR="00C37547" w:rsidRPr="002719A7">
        <w:rPr>
          <w:rFonts w:ascii="MS Gothic" w:eastAsia="MS Gothic" w:hAnsi="MS Gothic" w:hint="eastAsia"/>
          <w:b/>
          <w:bCs/>
          <w:color w:val="000000" w:themeColor="text1"/>
          <w:sz w:val="22"/>
        </w:rPr>
        <w:t>アップ</w:t>
      </w:r>
      <w:r w:rsidR="00FB5825" w:rsidRPr="002719A7">
        <w:rPr>
          <w:rFonts w:ascii="MS Gothic" w:eastAsia="MS Gothic" w:hAnsi="MS Gothic" w:hint="eastAsia"/>
          <w:b/>
          <w:bCs/>
          <w:color w:val="000000" w:themeColor="text1"/>
          <w:sz w:val="22"/>
        </w:rPr>
        <w:t>を促進し、より多くの女性を常勤の教職に雇用するために、暫定的特別措置を含む的を絞った措置を</w:t>
      </w:r>
      <w:r w:rsidR="00C37547" w:rsidRPr="002719A7">
        <w:rPr>
          <w:rFonts w:ascii="MS Gothic" w:eastAsia="MS Gothic" w:hAnsi="MS Gothic" w:hint="eastAsia"/>
          <w:b/>
          <w:bCs/>
          <w:color w:val="000000" w:themeColor="text1"/>
          <w:sz w:val="22"/>
        </w:rPr>
        <w:t>と</w:t>
      </w:r>
      <w:r w:rsidR="00FB5825" w:rsidRPr="002719A7">
        <w:rPr>
          <w:rFonts w:ascii="MS Gothic" w:eastAsia="MS Gothic" w:hAnsi="MS Gothic" w:hint="eastAsia"/>
          <w:b/>
          <w:bCs/>
          <w:color w:val="000000" w:themeColor="text1"/>
          <w:sz w:val="22"/>
        </w:rPr>
        <w:t>ること</w:t>
      </w:r>
    </w:p>
    <w:p w14:paraId="48DA9688" w14:textId="7AA9B46C" w:rsidR="00FB5825" w:rsidRPr="002719A7" w:rsidRDefault="00C37547"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c</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FB5825" w:rsidRPr="002719A7">
        <w:rPr>
          <w:rFonts w:ascii="MS Gothic" w:eastAsia="MS Gothic" w:hAnsi="MS Gothic" w:hint="eastAsia"/>
          <w:b/>
          <w:bCs/>
          <w:color w:val="000000" w:themeColor="text1"/>
          <w:sz w:val="22"/>
        </w:rPr>
        <w:t>若年の妊娠や性感染症を予防するための責任ある性行動に関する教育を含む、年齢に応じた包括的</w:t>
      </w:r>
      <w:r w:rsidR="00EB7B85" w:rsidRPr="002719A7">
        <w:rPr>
          <w:rFonts w:ascii="MS Gothic" w:eastAsia="MS Gothic" w:hAnsi="MS Gothic" w:hint="eastAsia"/>
          <w:b/>
          <w:bCs/>
          <w:color w:val="000000" w:themeColor="text1"/>
          <w:sz w:val="22"/>
        </w:rPr>
        <w:t>セクシュアリティ</w:t>
      </w:r>
      <w:r w:rsidR="00FB5825" w:rsidRPr="002719A7">
        <w:rPr>
          <w:rFonts w:ascii="MS Gothic" w:eastAsia="MS Gothic" w:hAnsi="MS Gothic" w:hint="eastAsia"/>
          <w:b/>
          <w:bCs/>
          <w:color w:val="000000" w:themeColor="text1"/>
          <w:sz w:val="22"/>
        </w:rPr>
        <w:t>教育が、</w:t>
      </w:r>
      <w:r w:rsidRPr="002719A7">
        <w:rPr>
          <w:rFonts w:ascii="MS Gothic" w:eastAsia="MS Gothic" w:hAnsi="MS Gothic" w:hint="eastAsia"/>
          <w:b/>
          <w:bCs/>
          <w:color w:val="000000" w:themeColor="text1"/>
          <w:sz w:val="22"/>
        </w:rPr>
        <w:t>通常の</w:t>
      </w:r>
      <w:r w:rsidR="00FB5825" w:rsidRPr="002719A7">
        <w:rPr>
          <w:rFonts w:ascii="MS Gothic" w:eastAsia="MS Gothic" w:hAnsi="MS Gothic" w:hint="eastAsia"/>
          <w:b/>
          <w:bCs/>
          <w:color w:val="000000" w:themeColor="text1"/>
          <w:sz w:val="22"/>
        </w:rPr>
        <w:t>授業</w:t>
      </w:r>
      <w:r w:rsidR="009D08E7" w:rsidRPr="002719A7">
        <w:rPr>
          <w:rFonts w:ascii="MS Gothic" w:eastAsia="MS Gothic" w:hAnsi="MS Gothic" w:hint="eastAsia"/>
          <w:b/>
          <w:bCs/>
          <w:color w:val="000000" w:themeColor="text1"/>
          <w:sz w:val="22"/>
        </w:rPr>
        <w:t>の提供を通して</w:t>
      </w:r>
      <w:r w:rsidRPr="002719A7">
        <w:rPr>
          <w:rFonts w:ascii="MS Gothic" w:eastAsia="MS Gothic" w:hAnsi="MS Gothic" w:hint="eastAsia"/>
          <w:b/>
          <w:bCs/>
          <w:color w:val="000000" w:themeColor="text1"/>
          <w:sz w:val="22"/>
        </w:rPr>
        <w:t>、</w:t>
      </w:r>
      <w:r w:rsidR="009D08E7" w:rsidRPr="002719A7">
        <w:rPr>
          <w:rFonts w:ascii="MS Gothic" w:eastAsia="MS Gothic" w:hAnsi="MS Gothic" w:hint="eastAsia"/>
          <w:b/>
          <w:bCs/>
          <w:color w:val="000000" w:themeColor="text1"/>
          <w:sz w:val="22"/>
        </w:rPr>
        <w:t>および</w:t>
      </w:r>
      <w:r w:rsidRPr="002719A7">
        <w:rPr>
          <w:rFonts w:ascii="MS Gothic" w:eastAsia="MS Gothic" w:hAnsi="MS Gothic" w:hint="eastAsia"/>
          <w:b/>
          <w:bCs/>
          <w:color w:val="000000" w:themeColor="text1"/>
          <w:sz w:val="22"/>
        </w:rPr>
        <w:t>その内容や使用される言語について政治家や公務員による干渉を受けることなく</w:t>
      </w:r>
      <w:r w:rsidR="00FB5825" w:rsidRPr="002719A7">
        <w:rPr>
          <w:rFonts w:ascii="MS Gothic" w:eastAsia="MS Gothic" w:hAnsi="MS Gothic" w:hint="eastAsia"/>
          <w:b/>
          <w:bCs/>
          <w:color w:val="000000" w:themeColor="text1"/>
          <w:sz w:val="22"/>
        </w:rPr>
        <w:t>学校教育課程に適切に組み込まれることを確保すること</w:t>
      </w:r>
    </w:p>
    <w:p w14:paraId="04CDC5C3" w14:textId="5B7B8E0A" w:rsidR="00FB5825" w:rsidRPr="002719A7" w:rsidRDefault="00C37547"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d</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FB5825" w:rsidRPr="002719A7">
        <w:rPr>
          <w:rFonts w:ascii="MS Gothic" w:eastAsia="MS Gothic" w:hAnsi="MS Gothic" w:hint="eastAsia"/>
          <w:b/>
          <w:bCs/>
          <w:color w:val="000000" w:themeColor="text1"/>
          <w:sz w:val="22"/>
        </w:rPr>
        <w:t>生徒と一般</w:t>
      </w:r>
      <w:r w:rsidRPr="002719A7">
        <w:rPr>
          <w:rFonts w:ascii="MS Gothic" w:eastAsia="MS Gothic" w:hAnsi="MS Gothic" w:hint="eastAsia"/>
          <w:b/>
          <w:bCs/>
          <w:color w:val="000000" w:themeColor="text1"/>
          <w:sz w:val="22"/>
        </w:rPr>
        <w:t>の人々</w:t>
      </w:r>
      <w:r w:rsidR="00FB5825" w:rsidRPr="002719A7">
        <w:rPr>
          <w:rFonts w:ascii="MS Gothic" w:eastAsia="MS Gothic" w:hAnsi="MS Gothic" w:hint="eastAsia"/>
          <w:b/>
          <w:bCs/>
          <w:color w:val="000000" w:themeColor="text1"/>
          <w:sz w:val="22"/>
        </w:rPr>
        <w:t>に対して歴史的事実が客観的に提示されるように、教科書出版に関する</w:t>
      </w:r>
      <w:r w:rsidR="009D08E7" w:rsidRPr="002719A7">
        <w:rPr>
          <w:rFonts w:ascii="MS Gothic" w:eastAsia="MS Gothic" w:hAnsi="MS Gothic" w:hint="eastAsia"/>
          <w:b/>
          <w:bCs/>
          <w:color w:val="000000" w:themeColor="text1"/>
          <w:sz w:val="22"/>
        </w:rPr>
        <w:t>国</w:t>
      </w:r>
      <w:r w:rsidR="00FB5825" w:rsidRPr="002719A7">
        <w:rPr>
          <w:rFonts w:ascii="MS Gothic" w:eastAsia="MS Gothic" w:hAnsi="MS Gothic" w:hint="eastAsia"/>
          <w:b/>
          <w:bCs/>
          <w:color w:val="000000" w:themeColor="text1"/>
          <w:sz w:val="22"/>
        </w:rPr>
        <w:lastRenderedPageBreak/>
        <w:t>の</w:t>
      </w:r>
      <w:r w:rsidR="00C70EDC" w:rsidRPr="002719A7">
        <w:rPr>
          <w:rFonts w:ascii="MS Gothic" w:eastAsia="MS Gothic" w:hAnsi="MS Gothic" w:hint="eastAsia"/>
          <w:b/>
          <w:bCs/>
          <w:color w:val="000000" w:themeColor="text1"/>
          <w:sz w:val="22"/>
        </w:rPr>
        <w:t>指針</w:t>
      </w:r>
      <w:r w:rsidR="00FB5825" w:rsidRPr="002719A7">
        <w:rPr>
          <w:rFonts w:ascii="MS Gothic" w:eastAsia="MS Gothic" w:hAnsi="MS Gothic" w:hint="eastAsia"/>
          <w:b/>
          <w:bCs/>
          <w:color w:val="000000" w:themeColor="text1"/>
          <w:sz w:val="22"/>
        </w:rPr>
        <w:t>が、「慰安婦」を含む女性たちの生きた歴史的な体験を教科書に適切に反映させることを求めることを確保すること、また、あらゆる教育機関における教科書の正確性と標準化を確保するために、同</w:t>
      </w:r>
      <w:r w:rsidR="00C70EDC" w:rsidRPr="002719A7">
        <w:rPr>
          <w:rFonts w:ascii="MS Gothic" w:eastAsia="MS Gothic" w:hAnsi="MS Gothic" w:hint="eastAsia"/>
          <w:b/>
          <w:bCs/>
          <w:color w:val="000000" w:themeColor="text1"/>
          <w:sz w:val="22"/>
        </w:rPr>
        <w:t>指針</w:t>
      </w:r>
      <w:r w:rsidR="00FB5825" w:rsidRPr="002719A7">
        <w:rPr>
          <w:rFonts w:ascii="MS Gothic" w:eastAsia="MS Gothic" w:hAnsi="MS Gothic" w:hint="eastAsia"/>
          <w:b/>
          <w:bCs/>
          <w:color w:val="000000" w:themeColor="text1"/>
          <w:sz w:val="22"/>
        </w:rPr>
        <w:t xml:space="preserve">を出版社がどの程度尊重しているかモニターすること </w:t>
      </w:r>
    </w:p>
    <w:p w14:paraId="652881F6" w14:textId="5F3D6B62" w:rsidR="00FB5825" w:rsidRPr="002719A7" w:rsidRDefault="00C37547"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e</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FB5825" w:rsidRPr="002719A7">
        <w:rPr>
          <w:rFonts w:ascii="MS Gothic" w:eastAsia="MS Gothic" w:hAnsi="MS Gothic" w:hint="eastAsia"/>
          <w:b/>
          <w:bCs/>
          <w:color w:val="000000" w:themeColor="text1"/>
          <w:sz w:val="22"/>
        </w:rPr>
        <w:t>教員のジェンダーに配慮した労働条件を確保するための措置を強化および実施し、勤務時間の短縮や</w:t>
      </w:r>
      <w:r w:rsidRPr="002719A7">
        <w:rPr>
          <w:rFonts w:ascii="MS Gothic" w:eastAsia="MS Gothic" w:hAnsi="MS Gothic" w:hint="eastAsia"/>
          <w:b/>
          <w:bCs/>
          <w:color w:val="000000" w:themeColor="text1"/>
          <w:sz w:val="22"/>
        </w:rPr>
        <w:t>調整</w:t>
      </w:r>
      <w:r w:rsidR="00FB5825" w:rsidRPr="002719A7">
        <w:rPr>
          <w:rFonts w:ascii="MS Gothic" w:eastAsia="MS Gothic" w:hAnsi="MS Gothic" w:hint="eastAsia"/>
          <w:b/>
          <w:bCs/>
          <w:color w:val="000000" w:themeColor="text1"/>
          <w:sz w:val="22"/>
        </w:rPr>
        <w:t>策を通じてワークライフバランスを優先させること</w:t>
      </w:r>
    </w:p>
    <w:p w14:paraId="5E0E9614" w14:textId="5B59D3FB" w:rsidR="00FB5825" w:rsidRPr="002719A7" w:rsidRDefault="00C37547"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f</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Pr="002719A7">
        <w:rPr>
          <w:rFonts w:ascii="MS Gothic" w:eastAsia="MS Gothic" w:hAnsi="MS Gothic" w:hint="eastAsia"/>
          <w:b/>
          <w:bCs/>
          <w:color w:val="000000" w:themeColor="text1"/>
          <w:sz w:val="22"/>
        </w:rPr>
        <w:t>あらゆる種類の</w:t>
      </w:r>
      <w:r w:rsidR="00FB5825" w:rsidRPr="002719A7">
        <w:rPr>
          <w:rFonts w:ascii="MS Gothic" w:eastAsia="MS Gothic" w:hAnsi="MS Gothic" w:hint="eastAsia"/>
          <w:b/>
          <w:bCs/>
          <w:color w:val="000000" w:themeColor="text1"/>
          <w:sz w:val="22"/>
        </w:rPr>
        <w:t>教育機関に教育</w:t>
      </w:r>
      <w:r w:rsidR="00712389" w:rsidRPr="002719A7">
        <w:rPr>
          <w:rFonts w:ascii="MS Gothic" w:eastAsia="MS Gothic" w:hAnsi="MS Gothic" w:hint="eastAsia"/>
          <w:b/>
          <w:bCs/>
          <w:color w:val="000000" w:themeColor="text1"/>
          <w:sz w:val="22"/>
        </w:rPr>
        <w:t>的</w:t>
      </w:r>
      <w:r w:rsidR="00FB5825" w:rsidRPr="002719A7">
        <w:rPr>
          <w:rFonts w:ascii="MS Gothic" w:eastAsia="MS Gothic" w:hAnsi="MS Gothic" w:hint="eastAsia"/>
          <w:b/>
          <w:bCs/>
          <w:color w:val="000000" w:themeColor="text1"/>
          <w:sz w:val="22"/>
        </w:rPr>
        <w:t>アプローチを標準化する</w:t>
      </w:r>
      <w:r w:rsidR="009D08E7" w:rsidRPr="002719A7">
        <w:rPr>
          <w:rFonts w:ascii="MS Gothic" w:eastAsia="MS Gothic" w:hAnsi="MS Gothic" w:hint="eastAsia"/>
          <w:b/>
          <w:bCs/>
          <w:color w:val="000000" w:themeColor="text1"/>
          <w:sz w:val="22"/>
        </w:rPr>
        <w:t>ために</w:t>
      </w:r>
      <w:r w:rsidR="00FB5825" w:rsidRPr="002719A7">
        <w:rPr>
          <w:rFonts w:ascii="MS Gothic" w:eastAsia="MS Gothic" w:hAnsi="MS Gothic" w:hint="eastAsia"/>
          <w:b/>
          <w:bCs/>
          <w:color w:val="000000" w:themeColor="text1"/>
          <w:sz w:val="22"/>
        </w:rPr>
        <w:t>包括的な改革を実施し、ジェンダー・インクルーシブ</w:t>
      </w:r>
      <w:r w:rsidRPr="002719A7">
        <w:rPr>
          <w:rFonts w:ascii="MS Gothic" w:eastAsia="MS Gothic" w:hAnsi="MS Gothic" w:hint="eastAsia"/>
          <w:b/>
          <w:bCs/>
          <w:color w:val="000000" w:themeColor="text1"/>
          <w:sz w:val="22"/>
        </w:rPr>
        <w:t>な</w:t>
      </w:r>
      <w:r w:rsidR="00FB5825" w:rsidRPr="002719A7">
        <w:rPr>
          <w:rFonts w:ascii="MS Gothic" w:eastAsia="MS Gothic" w:hAnsi="MS Gothic" w:hint="eastAsia"/>
          <w:b/>
          <w:bCs/>
          <w:color w:val="000000" w:themeColor="text1"/>
          <w:sz w:val="22"/>
        </w:rPr>
        <w:t>カリキュラムと進路指導を推進することにより、女性</w:t>
      </w:r>
      <w:r w:rsidR="00712389" w:rsidRPr="002719A7">
        <w:rPr>
          <w:rFonts w:ascii="MS Gothic" w:eastAsia="MS Gothic" w:hAnsi="MS Gothic" w:hint="eastAsia"/>
          <w:b/>
          <w:bCs/>
          <w:color w:val="000000" w:themeColor="text1"/>
          <w:sz w:val="22"/>
        </w:rPr>
        <w:t>に</w:t>
      </w:r>
      <w:r w:rsidR="00FB5825" w:rsidRPr="002719A7">
        <w:rPr>
          <w:rFonts w:ascii="MS Gothic" w:eastAsia="MS Gothic" w:hAnsi="MS Gothic" w:hint="eastAsia"/>
          <w:b/>
          <w:bCs/>
          <w:color w:val="000000" w:themeColor="text1"/>
          <w:sz w:val="22"/>
        </w:rPr>
        <w:t>公平なキャリア</w:t>
      </w:r>
      <w:r w:rsidR="00712389" w:rsidRPr="002719A7">
        <w:rPr>
          <w:rFonts w:ascii="MS Gothic" w:eastAsia="MS Gothic" w:hAnsi="MS Gothic" w:hint="eastAsia"/>
          <w:b/>
          <w:bCs/>
          <w:color w:val="000000" w:themeColor="text1"/>
          <w:sz w:val="22"/>
        </w:rPr>
        <w:t>の成果</w:t>
      </w:r>
      <w:r w:rsidR="00FB5825" w:rsidRPr="002719A7">
        <w:rPr>
          <w:rFonts w:ascii="MS Gothic" w:eastAsia="MS Gothic" w:hAnsi="MS Gothic" w:hint="eastAsia"/>
          <w:b/>
          <w:bCs/>
          <w:color w:val="000000" w:themeColor="text1"/>
          <w:sz w:val="22"/>
        </w:rPr>
        <w:t>を確保し、より広範な社会における性別</w:t>
      </w:r>
      <w:r w:rsidR="00712389" w:rsidRPr="002719A7">
        <w:rPr>
          <w:rFonts w:ascii="MS Gothic" w:eastAsia="MS Gothic" w:hAnsi="MS Gothic" w:hint="eastAsia"/>
          <w:b/>
          <w:bCs/>
          <w:color w:val="000000" w:themeColor="text1"/>
          <w:sz w:val="22"/>
        </w:rPr>
        <w:t>分離</w:t>
      </w:r>
      <w:r w:rsidR="00FB5825" w:rsidRPr="002719A7">
        <w:rPr>
          <w:rFonts w:ascii="MS Gothic" w:eastAsia="MS Gothic" w:hAnsi="MS Gothic" w:hint="eastAsia"/>
          <w:b/>
          <w:bCs/>
          <w:color w:val="000000" w:themeColor="text1"/>
          <w:sz w:val="22"/>
        </w:rPr>
        <w:t>を</w:t>
      </w:r>
      <w:r w:rsidR="00712389" w:rsidRPr="002719A7">
        <w:rPr>
          <w:rFonts w:ascii="MS Gothic" w:eastAsia="MS Gothic" w:hAnsi="MS Gothic" w:hint="eastAsia"/>
          <w:b/>
          <w:bCs/>
          <w:color w:val="000000" w:themeColor="text1"/>
          <w:sz w:val="22"/>
        </w:rPr>
        <w:t>なく</w:t>
      </w:r>
      <w:r w:rsidR="00FB5825" w:rsidRPr="002719A7">
        <w:rPr>
          <w:rFonts w:ascii="MS Gothic" w:eastAsia="MS Gothic" w:hAnsi="MS Gothic" w:hint="eastAsia"/>
          <w:b/>
          <w:bCs/>
          <w:color w:val="000000" w:themeColor="text1"/>
          <w:sz w:val="22"/>
        </w:rPr>
        <w:t>すこと</w:t>
      </w:r>
    </w:p>
    <w:p w14:paraId="70A063B1" w14:textId="77777777" w:rsidR="00FB5825" w:rsidRPr="002719A7" w:rsidRDefault="00FB5825" w:rsidP="007E68D2">
      <w:pPr>
        <w:contextualSpacing/>
        <w:rPr>
          <w:rFonts w:ascii="MS Gothic" w:eastAsia="MS Gothic" w:hAnsi="MS Gothic"/>
          <w:color w:val="000000" w:themeColor="text1"/>
          <w:sz w:val="22"/>
        </w:rPr>
      </w:pPr>
    </w:p>
    <w:p w14:paraId="541D62C1" w14:textId="77777777" w:rsidR="00FB5825" w:rsidRPr="002719A7" w:rsidRDefault="00FB5825"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雇用</w:t>
      </w:r>
    </w:p>
    <w:p w14:paraId="68EC9E65" w14:textId="77777777" w:rsidR="006B1022" w:rsidRPr="002719A7" w:rsidRDefault="006B1022" w:rsidP="007E68D2">
      <w:pPr>
        <w:contextualSpacing/>
        <w:rPr>
          <w:rFonts w:ascii="MS Gothic" w:eastAsia="MS Gothic" w:hAnsi="MS Gothic"/>
          <w:b/>
          <w:bCs/>
          <w:color w:val="000000" w:themeColor="text1"/>
          <w:sz w:val="22"/>
        </w:rPr>
      </w:pPr>
    </w:p>
    <w:p w14:paraId="06625DDC" w14:textId="77777777" w:rsidR="00FB5825" w:rsidRPr="002719A7" w:rsidRDefault="00FB5825"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39. 委員会は次のことに懸念をもって留意する。</w:t>
      </w:r>
    </w:p>
    <w:p w14:paraId="7550C7B8" w14:textId="77777777" w:rsidR="006B1022" w:rsidRPr="002719A7" w:rsidRDefault="006B1022" w:rsidP="007E68D2">
      <w:pPr>
        <w:contextualSpacing/>
        <w:rPr>
          <w:rFonts w:ascii="MS Gothic" w:eastAsia="MS Gothic" w:hAnsi="MS Gothic"/>
          <w:color w:val="000000" w:themeColor="text1"/>
          <w:sz w:val="22"/>
        </w:rPr>
      </w:pPr>
    </w:p>
    <w:p w14:paraId="06B768F0" w14:textId="127A178F" w:rsidR="00FB5825" w:rsidRPr="002719A7" w:rsidRDefault="006B1022"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a</w:t>
      </w:r>
      <w:r w:rsidRPr="002719A7">
        <w:rPr>
          <w:rFonts w:ascii="MS Gothic" w:eastAsia="MS Gothic" w:hAnsi="MS Gothic" w:hint="eastAsia"/>
          <w:color w:val="000000" w:themeColor="text1"/>
          <w:sz w:val="22"/>
        </w:rPr>
        <w:t>）</w:t>
      </w:r>
      <w:r w:rsidR="006C7539" w:rsidRPr="002719A7">
        <w:rPr>
          <w:rFonts w:ascii="MS Gothic" w:eastAsia="MS Gothic" w:hAnsi="MS Gothic"/>
          <w:color w:val="000000" w:themeColor="text1"/>
          <w:sz w:val="22"/>
          <w:lang w:val="en-CA"/>
        </w:rPr>
        <w:t xml:space="preserve"> </w:t>
      </w:r>
      <w:r w:rsidR="00FB5825" w:rsidRPr="002719A7">
        <w:rPr>
          <w:rFonts w:ascii="MS Gothic" w:eastAsia="MS Gothic" w:hAnsi="MS Gothic" w:hint="eastAsia"/>
          <w:color w:val="000000" w:themeColor="text1"/>
          <w:sz w:val="22"/>
        </w:rPr>
        <w:t>同一価値労働同一賃金の原則の実施</w:t>
      </w:r>
      <w:r w:rsidRPr="002719A7">
        <w:rPr>
          <w:rFonts w:ascii="MS Gothic" w:eastAsia="MS Gothic" w:hAnsi="MS Gothic" w:hint="eastAsia"/>
          <w:color w:val="000000" w:themeColor="text1"/>
          <w:sz w:val="22"/>
        </w:rPr>
        <w:t>が不十分なことと</w:t>
      </w:r>
      <w:r w:rsidR="00FB5825" w:rsidRPr="002719A7">
        <w:rPr>
          <w:rFonts w:ascii="MS Gothic" w:eastAsia="MS Gothic" w:hAnsi="MS Gothic" w:hint="eastAsia"/>
          <w:color w:val="000000" w:themeColor="text1"/>
          <w:sz w:val="22"/>
        </w:rPr>
        <w:t>、労働市場における水平および垂直分業</w:t>
      </w:r>
      <w:r w:rsidRPr="002719A7">
        <w:rPr>
          <w:rFonts w:ascii="MS Gothic" w:eastAsia="MS Gothic" w:hAnsi="MS Gothic" w:hint="eastAsia"/>
          <w:color w:val="000000" w:themeColor="text1"/>
          <w:sz w:val="22"/>
        </w:rPr>
        <w:t>が継続していることに一部起因</w:t>
      </w:r>
      <w:r w:rsidR="00832B88" w:rsidRPr="002719A7">
        <w:rPr>
          <w:rFonts w:ascii="MS Gothic" w:eastAsia="MS Gothic" w:hAnsi="MS Gothic" w:hint="eastAsia"/>
          <w:color w:val="000000" w:themeColor="text1"/>
          <w:sz w:val="22"/>
        </w:rPr>
        <w:t>して、</w:t>
      </w:r>
      <w:r w:rsidR="00FB5825" w:rsidRPr="002719A7">
        <w:rPr>
          <w:rFonts w:ascii="MS Gothic" w:eastAsia="MS Gothic" w:hAnsi="MS Gothic" w:hint="eastAsia"/>
          <w:color w:val="000000" w:themeColor="text1"/>
          <w:sz w:val="22"/>
        </w:rPr>
        <w:t>ジェンダー賃金格差</w:t>
      </w:r>
      <w:r w:rsidR="00832B88" w:rsidRPr="002719A7">
        <w:rPr>
          <w:rFonts w:ascii="MS Gothic" w:eastAsia="MS Gothic" w:hAnsi="MS Gothic" w:hint="eastAsia"/>
          <w:color w:val="000000" w:themeColor="text1"/>
          <w:sz w:val="22"/>
        </w:rPr>
        <w:t>が依然として大きいこと</w:t>
      </w:r>
    </w:p>
    <w:p w14:paraId="45417283" w14:textId="37F9F841" w:rsidR="00FB5825" w:rsidRPr="002719A7" w:rsidRDefault="006B1022"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b</w:t>
      </w:r>
      <w:r w:rsidRPr="002719A7">
        <w:rPr>
          <w:rFonts w:ascii="MS Gothic" w:eastAsia="MS Gothic" w:hAnsi="MS Gothic" w:hint="eastAsia"/>
          <w:color w:val="000000" w:themeColor="text1"/>
          <w:sz w:val="22"/>
        </w:rPr>
        <w:t>）</w:t>
      </w:r>
      <w:r w:rsidR="006C7539" w:rsidRPr="002719A7">
        <w:rPr>
          <w:rFonts w:ascii="MS Gothic" w:eastAsia="MS Gothic" w:hAnsi="MS Gothic"/>
          <w:color w:val="000000" w:themeColor="text1"/>
          <w:sz w:val="22"/>
          <w:lang w:val="en-CA"/>
        </w:rPr>
        <w:t xml:space="preserve"> </w:t>
      </w:r>
      <w:r w:rsidR="00FB5825" w:rsidRPr="002719A7">
        <w:rPr>
          <w:rFonts w:ascii="MS Gothic" w:eastAsia="MS Gothic" w:hAnsi="MS Gothic" w:hint="eastAsia"/>
          <w:color w:val="000000" w:themeColor="text1"/>
          <w:sz w:val="22"/>
        </w:rPr>
        <w:t>管理職の女性の割合が15％に過ぎず、締約国が設定した30％の目標よりもはるかに低いこと</w:t>
      </w:r>
    </w:p>
    <w:p w14:paraId="7AD2F5AF" w14:textId="5CBACA33" w:rsidR="00FB5825" w:rsidRPr="002719A7" w:rsidRDefault="006B1022"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c</w:t>
      </w:r>
      <w:r w:rsidR="001F4E75" w:rsidRPr="002719A7">
        <w:rPr>
          <w:rFonts w:ascii="MS Gothic" w:eastAsia="MS Gothic" w:hAnsi="MS Gothic" w:hint="eastAsia"/>
          <w:color w:val="000000" w:themeColor="text1"/>
          <w:sz w:val="22"/>
        </w:rPr>
        <w:t>）</w:t>
      </w:r>
      <w:r w:rsidR="006C7539" w:rsidRPr="002719A7">
        <w:rPr>
          <w:rFonts w:ascii="MS Gothic" w:eastAsia="MS Gothic" w:hAnsi="MS Gothic"/>
          <w:color w:val="000000" w:themeColor="text1"/>
          <w:sz w:val="22"/>
          <w:lang w:val="en-CA"/>
        </w:rPr>
        <w:t xml:space="preserve"> </w:t>
      </w:r>
      <w:r w:rsidRPr="002719A7">
        <w:rPr>
          <w:rFonts w:ascii="MS Gothic" w:eastAsia="MS Gothic" w:hAnsi="MS Gothic" w:hint="eastAsia"/>
          <w:color w:val="000000" w:themeColor="text1"/>
          <w:sz w:val="22"/>
        </w:rPr>
        <w:t>コース</w:t>
      </w:r>
      <w:r w:rsidR="001F4E75" w:rsidRPr="002719A7">
        <w:rPr>
          <w:rFonts w:ascii="MS Gothic" w:eastAsia="MS Gothic" w:hAnsi="MS Gothic" w:hint="eastAsia"/>
          <w:color w:val="000000" w:themeColor="text1"/>
          <w:sz w:val="22"/>
        </w:rPr>
        <w:t>別</w:t>
      </w:r>
      <w:r w:rsidRPr="002719A7">
        <w:rPr>
          <w:rFonts w:ascii="MS Gothic" w:eastAsia="MS Gothic" w:hAnsi="MS Gothic" w:hint="eastAsia"/>
          <w:color w:val="000000" w:themeColor="text1"/>
          <w:sz w:val="22"/>
        </w:rPr>
        <w:t>雇用管理</w:t>
      </w:r>
      <w:r w:rsidR="001F4E75" w:rsidRPr="002719A7">
        <w:rPr>
          <w:rFonts w:ascii="MS Gothic" w:eastAsia="MS Gothic" w:hAnsi="MS Gothic" w:hint="eastAsia"/>
          <w:color w:val="000000" w:themeColor="text1"/>
          <w:sz w:val="22"/>
        </w:rPr>
        <w:t>制度</w:t>
      </w:r>
      <w:r w:rsidR="00577D48" w:rsidRPr="002719A7">
        <w:rPr>
          <w:rFonts w:ascii="MS Gothic" w:eastAsia="MS Gothic" w:hAnsi="MS Gothic" w:hint="eastAsia"/>
          <w:color w:val="000000" w:themeColor="text1"/>
          <w:sz w:val="22"/>
        </w:rPr>
        <w:t>が依然として残っている</w:t>
      </w:r>
      <w:r w:rsidR="00C51687" w:rsidRPr="002719A7">
        <w:rPr>
          <w:rFonts w:ascii="MS Gothic" w:eastAsia="MS Gothic" w:hAnsi="MS Gothic" w:hint="eastAsia"/>
          <w:color w:val="000000" w:themeColor="text1"/>
          <w:sz w:val="22"/>
        </w:rPr>
        <w:t>結果</w:t>
      </w:r>
      <w:r w:rsidR="001F4E75" w:rsidRPr="002719A7">
        <w:rPr>
          <w:rFonts w:ascii="MS Gothic" w:eastAsia="MS Gothic" w:hAnsi="MS Gothic" w:hint="eastAsia"/>
          <w:color w:val="000000" w:themeColor="text1"/>
          <w:sz w:val="22"/>
        </w:rPr>
        <w:t>、</w:t>
      </w:r>
      <w:r w:rsidR="00AC118F" w:rsidRPr="002719A7">
        <w:rPr>
          <w:rFonts w:ascii="MS Gothic" w:eastAsia="MS Gothic" w:hAnsi="MS Gothic" w:hint="eastAsia"/>
          <w:color w:val="000000" w:themeColor="text1"/>
          <w:sz w:val="22"/>
        </w:rPr>
        <w:t>女性がインフォーマル経済を含め、低賃金の事務職やパートタイム、低賃金労働に集中していること</w:t>
      </w:r>
      <w:r w:rsidRPr="002719A7">
        <w:rPr>
          <w:rFonts w:ascii="MS Gothic" w:eastAsia="MS Gothic" w:hAnsi="MS Gothic" w:hint="eastAsia"/>
          <w:color w:val="000000" w:themeColor="text1"/>
          <w:sz w:val="22"/>
        </w:rPr>
        <w:t>、</w:t>
      </w:r>
      <w:r w:rsidR="00C51687" w:rsidRPr="002719A7">
        <w:rPr>
          <w:rFonts w:ascii="MS Gothic" w:eastAsia="MS Gothic" w:hAnsi="MS Gothic" w:hint="eastAsia"/>
          <w:color w:val="000000" w:themeColor="text1"/>
          <w:sz w:val="22"/>
        </w:rPr>
        <w:t>それが</w:t>
      </w:r>
      <w:r w:rsidRPr="002719A7">
        <w:rPr>
          <w:rFonts w:ascii="MS Gothic" w:eastAsia="MS Gothic" w:hAnsi="MS Gothic" w:hint="eastAsia"/>
          <w:color w:val="000000" w:themeColor="text1"/>
          <w:sz w:val="22"/>
        </w:rPr>
        <w:t>女性の年金</w:t>
      </w:r>
      <w:r w:rsidR="00577D48" w:rsidRPr="002719A7">
        <w:rPr>
          <w:rFonts w:ascii="MS Gothic" w:eastAsia="MS Gothic" w:hAnsi="MS Gothic" w:hint="eastAsia"/>
          <w:color w:val="000000" w:themeColor="text1"/>
          <w:sz w:val="22"/>
        </w:rPr>
        <w:t>給付</w:t>
      </w:r>
      <w:r w:rsidRPr="002719A7">
        <w:rPr>
          <w:rFonts w:ascii="MS Gothic" w:eastAsia="MS Gothic" w:hAnsi="MS Gothic" w:hint="eastAsia"/>
          <w:color w:val="000000" w:themeColor="text1"/>
          <w:sz w:val="22"/>
        </w:rPr>
        <w:t>に影響を</w:t>
      </w:r>
      <w:r w:rsidR="00C51687" w:rsidRPr="002719A7">
        <w:rPr>
          <w:rFonts w:ascii="MS Gothic" w:eastAsia="MS Gothic" w:hAnsi="MS Gothic" w:hint="eastAsia"/>
          <w:color w:val="000000" w:themeColor="text1"/>
          <w:sz w:val="22"/>
        </w:rPr>
        <w:t>及ぼして</w:t>
      </w:r>
      <w:r w:rsidRPr="002719A7">
        <w:rPr>
          <w:rFonts w:ascii="MS Gothic" w:eastAsia="MS Gothic" w:hAnsi="MS Gothic" w:hint="eastAsia"/>
          <w:color w:val="000000" w:themeColor="text1"/>
          <w:sz w:val="22"/>
        </w:rPr>
        <w:t>いること、</w:t>
      </w:r>
      <w:r w:rsidR="00C51687" w:rsidRPr="002719A7">
        <w:rPr>
          <w:rFonts w:ascii="MS Gothic" w:eastAsia="MS Gothic" w:hAnsi="MS Gothic" w:hint="eastAsia"/>
          <w:color w:val="000000" w:themeColor="text1"/>
          <w:sz w:val="22"/>
        </w:rPr>
        <w:t>および</w:t>
      </w:r>
      <w:r w:rsidR="00FB5825" w:rsidRPr="002719A7">
        <w:rPr>
          <w:rFonts w:ascii="MS Gothic" w:eastAsia="MS Gothic" w:hAnsi="MS Gothic" w:hint="eastAsia"/>
          <w:color w:val="000000" w:themeColor="text1"/>
          <w:sz w:val="22"/>
        </w:rPr>
        <w:t>妊娠</w:t>
      </w:r>
      <w:r w:rsidRPr="002719A7">
        <w:rPr>
          <w:rFonts w:ascii="MS Gothic" w:eastAsia="MS Gothic" w:hAnsi="MS Gothic" w:hint="eastAsia"/>
          <w:color w:val="000000" w:themeColor="text1"/>
          <w:sz w:val="22"/>
        </w:rPr>
        <w:t>や</w:t>
      </w:r>
      <w:r w:rsidR="00FB5825" w:rsidRPr="002719A7">
        <w:rPr>
          <w:rFonts w:ascii="MS Gothic" w:eastAsia="MS Gothic" w:hAnsi="MS Gothic" w:hint="eastAsia"/>
          <w:color w:val="000000" w:themeColor="text1"/>
          <w:sz w:val="22"/>
        </w:rPr>
        <w:t>出産に基づく差別</w:t>
      </w:r>
      <w:r w:rsidR="00C51687" w:rsidRPr="002719A7">
        <w:rPr>
          <w:rFonts w:ascii="MS Gothic" w:eastAsia="MS Gothic" w:hAnsi="MS Gothic" w:hint="eastAsia"/>
          <w:color w:val="000000" w:themeColor="text1"/>
          <w:sz w:val="22"/>
        </w:rPr>
        <w:t>が引き続き</w:t>
      </w:r>
      <w:r w:rsidR="00FB5825" w:rsidRPr="002719A7">
        <w:rPr>
          <w:rFonts w:ascii="MS Gothic" w:eastAsia="MS Gothic" w:hAnsi="MS Gothic" w:hint="eastAsia"/>
          <w:color w:val="000000" w:themeColor="text1"/>
          <w:sz w:val="22"/>
        </w:rPr>
        <w:t>報告</w:t>
      </w:r>
      <w:r w:rsidR="00C51687" w:rsidRPr="002719A7">
        <w:rPr>
          <w:rFonts w:ascii="MS Gothic" w:eastAsia="MS Gothic" w:hAnsi="MS Gothic" w:hint="eastAsia"/>
          <w:color w:val="000000" w:themeColor="text1"/>
          <w:sz w:val="22"/>
        </w:rPr>
        <w:t>されて</w:t>
      </w:r>
      <w:r w:rsidRPr="002719A7">
        <w:rPr>
          <w:rFonts w:ascii="MS Gothic" w:eastAsia="MS Gothic" w:hAnsi="MS Gothic" w:hint="eastAsia"/>
          <w:color w:val="000000" w:themeColor="text1"/>
          <w:sz w:val="22"/>
        </w:rPr>
        <w:t>いること</w:t>
      </w:r>
    </w:p>
    <w:p w14:paraId="0A284293" w14:textId="5F9F7185" w:rsidR="00FB5825" w:rsidRPr="002719A7" w:rsidRDefault="006B1022"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d</w:t>
      </w: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 xml:space="preserve"> 2019年に成立した</w:t>
      </w:r>
      <w:r w:rsidRPr="002719A7">
        <w:rPr>
          <w:rFonts w:ascii="MS Gothic" w:eastAsia="MS Gothic" w:hAnsi="MS Gothic" w:hint="eastAsia"/>
          <w:color w:val="000000" w:themeColor="text1"/>
          <w:sz w:val="22"/>
        </w:rPr>
        <w:t>締約国の</w:t>
      </w:r>
      <w:r w:rsidR="00FB5825" w:rsidRPr="002719A7">
        <w:rPr>
          <w:rFonts w:ascii="MS Gothic" w:eastAsia="MS Gothic" w:hAnsi="MS Gothic" w:hint="eastAsia"/>
          <w:color w:val="000000" w:themeColor="text1"/>
          <w:sz w:val="22"/>
        </w:rPr>
        <w:t>「パワー・ハラスメント」</w:t>
      </w:r>
      <w:r w:rsidR="00577D48" w:rsidRPr="002719A7">
        <w:rPr>
          <w:rFonts w:ascii="MS Gothic" w:eastAsia="MS Gothic" w:hAnsi="MS Gothic" w:hint="eastAsia"/>
          <w:color w:val="000000" w:themeColor="text1"/>
          <w:sz w:val="22"/>
        </w:rPr>
        <w:t>に関する</w:t>
      </w:r>
      <w:r w:rsidR="00FB5825" w:rsidRPr="002719A7">
        <w:rPr>
          <w:rFonts w:ascii="MS Gothic" w:eastAsia="MS Gothic" w:hAnsi="MS Gothic" w:hint="eastAsia"/>
          <w:color w:val="000000" w:themeColor="text1"/>
          <w:sz w:val="22"/>
        </w:rPr>
        <w:t>規制が</w:t>
      </w: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ジェンダー関係および力関係に十分に対応し</w:t>
      </w:r>
      <w:r w:rsidRPr="002719A7">
        <w:rPr>
          <w:rFonts w:ascii="MS Gothic" w:eastAsia="MS Gothic" w:hAnsi="MS Gothic" w:hint="eastAsia"/>
          <w:color w:val="000000" w:themeColor="text1"/>
          <w:sz w:val="22"/>
        </w:rPr>
        <w:t>てい</w:t>
      </w:r>
      <w:r w:rsidR="00FB5825" w:rsidRPr="002719A7">
        <w:rPr>
          <w:rFonts w:ascii="MS Gothic" w:eastAsia="MS Gothic" w:hAnsi="MS Gothic" w:hint="eastAsia"/>
          <w:color w:val="000000" w:themeColor="text1"/>
          <w:sz w:val="22"/>
        </w:rPr>
        <w:t>ないこと</w:t>
      </w:r>
    </w:p>
    <w:p w14:paraId="458EA897" w14:textId="23173E1A" w:rsidR="00FB5825" w:rsidRPr="002719A7" w:rsidRDefault="006B1022"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e</w:t>
      </w:r>
      <w:r w:rsidRPr="002719A7">
        <w:rPr>
          <w:rFonts w:ascii="MS Gothic" w:eastAsia="MS Gothic" w:hAnsi="MS Gothic" w:hint="eastAsia"/>
          <w:color w:val="000000" w:themeColor="text1"/>
          <w:sz w:val="22"/>
        </w:rPr>
        <w:t>）</w:t>
      </w:r>
      <w:r w:rsidR="006C7539" w:rsidRPr="002719A7">
        <w:rPr>
          <w:rFonts w:ascii="MS Gothic" w:eastAsia="MS Gothic" w:hAnsi="MS Gothic"/>
          <w:color w:val="000000" w:themeColor="text1"/>
          <w:sz w:val="22"/>
          <w:lang w:val="en-CA"/>
        </w:rPr>
        <w:t xml:space="preserve"> </w:t>
      </w:r>
      <w:r w:rsidR="00FB5825" w:rsidRPr="002719A7">
        <w:rPr>
          <w:rFonts w:ascii="MS Gothic" w:eastAsia="MS Gothic" w:hAnsi="MS Gothic" w:hint="eastAsia"/>
          <w:color w:val="000000" w:themeColor="text1"/>
          <w:sz w:val="22"/>
        </w:rPr>
        <w:t>先住民族女性、部落女性、障害のある女性、</w:t>
      </w:r>
      <w:r w:rsidRPr="002719A7">
        <w:rPr>
          <w:rFonts w:ascii="MS Gothic" w:eastAsia="MS Gothic" w:hAnsi="MS Gothic" w:hint="eastAsia"/>
          <w:color w:val="000000" w:themeColor="text1"/>
          <w:sz w:val="22"/>
        </w:rPr>
        <w:t>移民</w:t>
      </w:r>
      <w:r w:rsidR="00FB5825" w:rsidRPr="002719A7">
        <w:rPr>
          <w:rFonts w:ascii="MS Gothic" w:eastAsia="MS Gothic" w:hAnsi="MS Gothic" w:hint="eastAsia"/>
          <w:color w:val="000000" w:themeColor="text1"/>
          <w:sz w:val="22"/>
        </w:rPr>
        <w:t>女性およびレズビアン、バイセクシュアル、トランスジェンダー</w:t>
      </w:r>
      <w:r w:rsidRPr="002719A7">
        <w:rPr>
          <w:rFonts w:ascii="MS Gothic" w:eastAsia="MS Gothic" w:hAnsi="MS Gothic" w:hint="eastAsia"/>
          <w:color w:val="000000" w:themeColor="text1"/>
          <w:sz w:val="22"/>
        </w:rPr>
        <w:t>や</w:t>
      </w:r>
      <w:r w:rsidR="00FB5825" w:rsidRPr="002719A7">
        <w:rPr>
          <w:rFonts w:ascii="MS Gothic" w:eastAsia="MS Gothic" w:hAnsi="MS Gothic" w:hint="eastAsia"/>
          <w:color w:val="000000" w:themeColor="text1"/>
          <w:sz w:val="22"/>
        </w:rPr>
        <w:t>インターセックスの女性などの</w:t>
      </w:r>
      <w:r w:rsidR="006E670C" w:rsidRPr="002719A7">
        <w:rPr>
          <w:rFonts w:ascii="MS Gothic" w:eastAsia="MS Gothic" w:hAnsi="MS Gothic" w:hint="eastAsia"/>
          <w:color w:val="000000" w:themeColor="text1"/>
          <w:sz w:val="22"/>
        </w:rPr>
        <w:t>グループを含め、女性</w:t>
      </w:r>
      <w:r w:rsidR="00FB5825" w:rsidRPr="002719A7">
        <w:rPr>
          <w:rFonts w:ascii="MS Gothic" w:eastAsia="MS Gothic" w:hAnsi="MS Gothic" w:hint="eastAsia"/>
          <w:color w:val="000000" w:themeColor="text1"/>
          <w:sz w:val="22"/>
        </w:rPr>
        <w:t>が職場での差別</w:t>
      </w:r>
      <w:r w:rsidRPr="002719A7">
        <w:rPr>
          <w:rFonts w:ascii="MS Gothic" w:eastAsia="MS Gothic" w:hAnsi="MS Gothic" w:hint="eastAsia"/>
          <w:color w:val="000000" w:themeColor="text1"/>
          <w:sz w:val="22"/>
        </w:rPr>
        <w:t>と</w:t>
      </w:r>
      <w:r w:rsidR="00FB5825" w:rsidRPr="002719A7">
        <w:rPr>
          <w:rFonts w:ascii="MS Gothic" w:eastAsia="MS Gothic" w:hAnsi="MS Gothic" w:hint="eastAsia"/>
          <w:color w:val="000000" w:themeColor="text1"/>
          <w:sz w:val="22"/>
        </w:rPr>
        <w:t>ハラスメント</w:t>
      </w:r>
      <w:r w:rsidR="00724E45" w:rsidRPr="002719A7">
        <w:rPr>
          <w:rFonts w:ascii="MS Gothic" w:eastAsia="MS Gothic" w:hAnsi="MS Gothic" w:hint="eastAsia"/>
          <w:color w:val="000000" w:themeColor="text1"/>
          <w:sz w:val="22"/>
        </w:rPr>
        <w:t>を経験</w:t>
      </w:r>
      <w:r w:rsidR="006E670C" w:rsidRPr="002719A7">
        <w:rPr>
          <w:rFonts w:ascii="MS Gothic" w:eastAsia="MS Gothic" w:hAnsi="MS Gothic" w:hint="eastAsia"/>
          <w:color w:val="000000" w:themeColor="text1"/>
          <w:sz w:val="22"/>
        </w:rPr>
        <w:t>している</w:t>
      </w:r>
      <w:r w:rsidR="00724E45" w:rsidRPr="002719A7">
        <w:rPr>
          <w:rFonts w:ascii="MS Gothic" w:eastAsia="MS Gothic" w:hAnsi="MS Gothic" w:hint="eastAsia"/>
          <w:color w:val="000000" w:themeColor="text1"/>
          <w:sz w:val="22"/>
        </w:rPr>
        <w:t>こと</w:t>
      </w:r>
    </w:p>
    <w:p w14:paraId="0CE6829F" w14:textId="06B331E8" w:rsidR="00FB5825" w:rsidRPr="002719A7" w:rsidRDefault="00467BCE"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lang w:val="en-CA"/>
        </w:rPr>
        <w:t>（f）</w:t>
      </w:r>
      <w:r w:rsidR="006C7539" w:rsidRPr="002719A7">
        <w:rPr>
          <w:rFonts w:ascii="MS Gothic" w:eastAsia="MS Gothic" w:hAnsi="MS Gothic"/>
          <w:color w:val="000000" w:themeColor="text1"/>
          <w:sz w:val="22"/>
          <w:lang w:val="en-CA"/>
        </w:rPr>
        <w:t xml:space="preserve"> </w:t>
      </w:r>
      <w:r w:rsidR="00FB5825" w:rsidRPr="002719A7">
        <w:rPr>
          <w:rFonts w:ascii="MS Gothic" w:eastAsia="MS Gothic" w:hAnsi="MS Gothic" w:hint="eastAsia"/>
          <w:color w:val="000000" w:themeColor="text1"/>
          <w:sz w:val="22"/>
        </w:rPr>
        <w:t>間接差別に関する雇用機会均等法の改正における禁止事由が体重</w:t>
      </w:r>
      <w:r w:rsidR="006B1022"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身長</w:t>
      </w:r>
      <w:r w:rsidR="006B1022" w:rsidRPr="002719A7">
        <w:rPr>
          <w:rFonts w:ascii="MS Gothic" w:eastAsia="MS Gothic" w:hAnsi="MS Gothic" w:hint="eastAsia"/>
          <w:color w:val="000000" w:themeColor="text1"/>
          <w:sz w:val="22"/>
        </w:rPr>
        <w:t>と</w:t>
      </w:r>
      <w:r w:rsidR="00FB5825" w:rsidRPr="002719A7">
        <w:rPr>
          <w:rFonts w:ascii="MS Gothic" w:eastAsia="MS Gothic" w:hAnsi="MS Gothic" w:hint="eastAsia"/>
          <w:color w:val="000000" w:themeColor="text1"/>
          <w:sz w:val="22"/>
        </w:rPr>
        <w:t>転勤の要件に限定され、他の国際的に認められた年齢、妊娠、育児および都市</w:t>
      </w:r>
      <w:r w:rsidR="00E241EB" w:rsidRPr="002719A7">
        <w:rPr>
          <w:rFonts w:ascii="MS Gothic" w:eastAsia="MS Gothic" w:hAnsi="MS Gothic" w:hint="eastAsia"/>
          <w:color w:val="000000" w:themeColor="text1"/>
          <w:sz w:val="22"/>
          <w:lang w:val="en-CA"/>
        </w:rPr>
        <w:t>／</w:t>
      </w:r>
      <w:r w:rsidR="00FB5825" w:rsidRPr="002719A7">
        <w:rPr>
          <w:rFonts w:ascii="MS Gothic" w:eastAsia="MS Gothic" w:hAnsi="MS Gothic" w:hint="eastAsia"/>
          <w:color w:val="000000" w:themeColor="text1"/>
          <w:sz w:val="22"/>
        </w:rPr>
        <w:t>農</w:t>
      </w:r>
      <w:r w:rsidR="006B1022" w:rsidRPr="002719A7">
        <w:rPr>
          <w:rFonts w:ascii="MS Gothic" w:eastAsia="MS Gothic" w:hAnsi="MS Gothic" w:hint="eastAsia"/>
          <w:color w:val="000000" w:themeColor="text1"/>
          <w:sz w:val="22"/>
        </w:rPr>
        <w:t>山漁</w:t>
      </w:r>
      <w:r w:rsidR="00FB5825" w:rsidRPr="002719A7">
        <w:rPr>
          <w:rFonts w:ascii="MS Gothic" w:eastAsia="MS Gothic" w:hAnsi="MS Gothic" w:hint="eastAsia"/>
          <w:color w:val="000000" w:themeColor="text1"/>
          <w:sz w:val="22"/>
        </w:rPr>
        <w:t>村</w:t>
      </w:r>
      <w:r w:rsidR="00577D48" w:rsidRPr="002719A7">
        <w:rPr>
          <w:rFonts w:ascii="MS Gothic" w:eastAsia="MS Gothic" w:hAnsi="MS Gothic" w:hint="eastAsia"/>
          <w:color w:val="000000" w:themeColor="text1"/>
          <w:sz w:val="22"/>
        </w:rPr>
        <w:t>地域</w:t>
      </w:r>
      <w:r w:rsidR="00FB5825" w:rsidRPr="002719A7">
        <w:rPr>
          <w:rFonts w:ascii="MS Gothic" w:eastAsia="MS Gothic" w:hAnsi="MS Gothic" w:hint="eastAsia"/>
          <w:color w:val="000000" w:themeColor="text1"/>
          <w:sz w:val="22"/>
        </w:rPr>
        <w:t>などの</w:t>
      </w:r>
      <w:r w:rsidR="00724E45" w:rsidRPr="002719A7">
        <w:rPr>
          <w:rFonts w:ascii="MS Gothic" w:eastAsia="MS Gothic" w:hAnsi="MS Gothic" w:hint="eastAsia"/>
          <w:color w:val="000000" w:themeColor="text1"/>
          <w:sz w:val="22"/>
        </w:rPr>
        <w:t>差別</w:t>
      </w:r>
      <w:r w:rsidR="00FB5825" w:rsidRPr="002719A7">
        <w:rPr>
          <w:rFonts w:ascii="MS Gothic" w:eastAsia="MS Gothic" w:hAnsi="MS Gothic" w:hint="eastAsia"/>
          <w:color w:val="000000" w:themeColor="text1"/>
          <w:sz w:val="22"/>
        </w:rPr>
        <w:t>事由が</w:t>
      </w:r>
      <w:r w:rsidR="006B1022" w:rsidRPr="002719A7">
        <w:rPr>
          <w:rFonts w:ascii="MS Gothic" w:eastAsia="MS Gothic" w:hAnsi="MS Gothic" w:hint="eastAsia"/>
          <w:color w:val="000000" w:themeColor="text1"/>
          <w:sz w:val="22"/>
        </w:rPr>
        <w:t>含まれ</w:t>
      </w:r>
      <w:r w:rsidR="00FB5825" w:rsidRPr="002719A7">
        <w:rPr>
          <w:rFonts w:ascii="MS Gothic" w:eastAsia="MS Gothic" w:hAnsi="MS Gothic" w:hint="eastAsia"/>
          <w:color w:val="000000" w:themeColor="text1"/>
          <w:sz w:val="22"/>
        </w:rPr>
        <w:t>てい</w:t>
      </w:r>
      <w:r w:rsidR="006B1022" w:rsidRPr="002719A7">
        <w:rPr>
          <w:rFonts w:ascii="MS Gothic" w:eastAsia="MS Gothic" w:hAnsi="MS Gothic" w:hint="eastAsia"/>
          <w:color w:val="000000" w:themeColor="text1"/>
          <w:sz w:val="22"/>
        </w:rPr>
        <w:t>ない</w:t>
      </w:r>
      <w:r w:rsidR="00FB5825" w:rsidRPr="002719A7">
        <w:rPr>
          <w:rFonts w:ascii="MS Gothic" w:eastAsia="MS Gothic" w:hAnsi="MS Gothic" w:hint="eastAsia"/>
          <w:color w:val="000000" w:themeColor="text1"/>
          <w:sz w:val="22"/>
        </w:rPr>
        <w:t>こと</w:t>
      </w:r>
    </w:p>
    <w:p w14:paraId="022DD878" w14:textId="4F73A978" w:rsidR="00FB5825" w:rsidRPr="002719A7" w:rsidRDefault="006B1022" w:rsidP="007E68D2">
      <w:pPr>
        <w:contextualSpacing/>
        <w:rPr>
          <w:rFonts w:ascii="MS Gothic" w:eastAsia="MS Gothic" w:hAnsi="MS Gothic"/>
          <w:color w:val="000000" w:themeColor="text1"/>
          <w:sz w:val="22"/>
          <w:lang w:val="en-CA"/>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g</w:t>
      </w:r>
      <w:r w:rsidRPr="002719A7">
        <w:rPr>
          <w:rFonts w:ascii="MS Gothic" w:eastAsia="MS Gothic" w:hAnsi="MS Gothic" w:hint="eastAsia"/>
          <w:color w:val="000000" w:themeColor="text1"/>
          <w:sz w:val="22"/>
        </w:rPr>
        <w:t>）</w:t>
      </w:r>
      <w:r w:rsidR="006C7539" w:rsidRPr="002719A7">
        <w:rPr>
          <w:rFonts w:ascii="MS Gothic" w:eastAsia="MS Gothic" w:hAnsi="MS Gothic"/>
          <w:color w:val="000000" w:themeColor="text1"/>
          <w:sz w:val="22"/>
          <w:lang w:val="en-CA"/>
        </w:rPr>
        <w:t xml:space="preserve"> </w:t>
      </w:r>
      <w:r w:rsidR="00FB5825" w:rsidRPr="002719A7">
        <w:rPr>
          <w:rFonts w:ascii="MS Gothic" w:eastAsia="MS Gothic" w:hAnsi="MS Gothic" w:hint="eastAsia"/>
          <w:color w:val="000000" w:themeColor="text1"/>
          <w:sz w:val="22"/>
        </w:rPr>
        <w:t>締約国の人工知能</w:t>
      </w:r>
      <w:r w:rsidR="00654875" w:rsidRPr="002719A7">
        <w:rPr>
          <w:rFonts w:ascii="MS Gothic" w:eastAsia="MS Gothic" w:hAnsi="MS Gothic" w:hint="eastAsia"/>
          <w:color w:val="000000" w:themeColor="text1"/>
          <w:sz w:val="22"/>
        </w:rPr>
        <w:t>（訳</w:t>
      </w:r>
      <w:r w:rsidR="005E40E1" w:rsidRPr="002719A7">
        <w:rPr>
          <w:rFonts w:ascii="MS Gothic" w:eastAsia="MS Gothic" w:hAnsi="MS Gothic" w:hint="eastAsia"/>
          <w:color w:val="000000" w:themeColor="text1"/>
          <w:sz w:val="22"/>
        </w:rPr>
        <w:t xml:space="preserve">註 </w:t>
      </w:r>
      <w:r w:rsidR="00654875" w:rsidRPr="002719A7">
        <w:rPr>
          <w:rFonts w:ascii="MS Gothic" w:eastAsia="MS Gothic" w:hAnsi="MS Gothic" w:hint="eastAsia"/>
          <w:color w:val="000000" w:themeColor="text1"/>
          <w:sz w:val="22"/>
        </w:rPr>
        <w:t>AI）</w:t>
      </w:r>
      <w:r w:rsidR="00FB5825" w:rsidRPr="002719A7">
        <w:rPr>
          <w:rFonts w:ascii="MS Gothic" w:eastAsia="MS Gothic" w:hAnsi="MS Gothic" w:hint="eastAsia"/>
          <w:color w:val="000000" w:themeColor="text1"/>
          <w:sz w:val="22"/>
        </w:rPr>
        <w:t>に関するガイドラインが採用</w:t>
      </w:r>
      <w:r w:rsidR="00E241EB" w:rsidRPr="002719A7">
        <w:rPr>
          <w:rFonts w:ascii="MS Gothic" w:eastAsia="MS Gothic" w:hAnsi="MS Gothic" w:hint="eastAsia"/>
          <w:color w:val="000000" w:themeColor="text1"/>
          <w:sz w:val="22"/>
        </w:rPr>
        <w:t>時の</w:t>
      </w:r>
      <w:r w:rsidR="00FB5825" w:rsidRPr="002719A7">
        <w:rPr>
          <w:rFonts w:ascii="MS Gothic" w:eastAsia="MS Gothic" w:hAnsi="MS Gothic" w:hint="eastAsia"/>
          <w:color w:val="000000" w:themeColor="text1"/>
          <w:sz w:val="22"/>
        </w:rPr>
        <w:t>アルゴリズムにおけるジェンダー・バイアス問題を明示</w:t>
      </w:r>
      <w:r w:rsidR="00654875" w:rsidRPr="002719A7">
        <w:rPr>
          <w:rFonts w:ascii="MS Gothic" w:eastAsia="MS Gothic" w:hAnsi="MS Gothic" w:hint="eastAsia"/>
          <w:color w:val="000000" w:themeColor="text1"/>
          <w:sz w:val="22"/>
        </w:rPr>
        <w:t>的</w:t>
      </w:r>
      <w:r w:rsidR="00FB5825" w:rsidRPr="002719A7">
        <w:rPr>
          <w:rFonts w:ascii="MS Gothic" w:eastAsia="MS Gothic" w:hAnsi="MS Gothic" w:hint="eastAsia"/>
          <w:color w:val="000000" w:themeColor="text1"/>
          <w:sz w:val="22"/>
        </w:rPr>
        <w:t>に取りあげて</w:t>
      </w:r>
      <w:r w:rsidR="00654875" w:rsidRPr="002719A7">
        <w:rPr>
          <w:rFonts w:ascii="MS Gothic" w:eastAsia="MS Gothic" w:hAnsi="MS Gothic" w:hint="eastAsia"/>
          <w:color w:val="000000" w:themeColor="text1"/>
          <w:sz w:val="22"/>
        </w:rPr>
        <w:t>おらず</w:t>
      </w:r>
      <w:r w:rsidR="00FB5825" w:rsidRPr="002719A7">
        <w:rPr>
          <w:rFonts w:ascii="MS Gothic" w:eastAsia="MS Gothic" w:hAnsi="MS Gothic" w:hint="eastAsia"/>
          <w:color w:val="000000" w:themeColor="text1"/>
          <w:sz w:val="22"/>
        </w:rPr>
        <w:t>、人工知能</w:t>
      </w:r>
      <w:r w:rsidR="00E241EB" w:rsidRPr="002719A7">
        <w:rPr>
          <w:rFonts w:ascii="MS Gothic" w:eastAsia="MS Gothic" w:hAnsi="MS Gothic" w:hint="eastAsia"/>
          <w:color w:val="000000" w:themeColor="text1"/>
          <w:sz w:val="22"/>
        </w:rPr>
        <w:t>の分野</w:t>
      </w:r>
      <w:r w:rsidR="00FB5825" w:rsidRPr="002719A7">
        <w:rPr>
          <w:rFonts w:ascii="MS Gothic" w:eastAsia="MS Gothic" w:hAnsi="MS Gothic" w:hint="eastAsia"/>
          <w:color w:val="000000" w:themeColor="text1"/>
          <w:sz w:val="22"/>
        </w:rPr>
        <w:t>において</w:t>
      </w:r>
      <w:r w:rsidR="00654875" w:rsidRPr="002719A7">
        <w:rPr>
          <w:rFonts w:ascii="MS Gothic" w:eastAsia="MS Gothic" w:hAnsi="MS Gothic" w:hint="eastAsia"/>
          <w:color w:val="000000" w:themeColor="text1"/>
          <w:sz w:val="22"/>
        </w:rPr>
        <w:t>指導的</w:t>
      </w:r>
      <w:r w:rsidR="00FB5825" w:rsidRPr="002719A7">
        <w:rPr>
          <w:rFonts w:ascii="MS Gothic" w:eastAsia="MS Gothic" w:hAnsi="MS Gothic" w:hint="eastAsia"/>
          <w:color w:val="000000" w:themeColor="text1"/>
          <w:sz w:val="22"/>
        </w:rPr>
        <w:t>地位に女性が十分に代表されていないこと</w:t>
      </w:r>
    </w:p>
    <w:p w14:paraId="33D62ABE" w14:textId="77777777" w:rsidR="00FB5825" w:rsidRPr="002719A7" w:rsidRDefault="00FB5825" w:rsidP="007E68D2">
      <w:pPr>
        <w:contextualSpacing/>
        <w:rPr>
          <w:rFonts w:ascii="MS Gothic" w:eastAsia="MS Gothic" w:hAnsi="MS Gothic"/>
          <w:color w:val="000000" w:themeColor="text1"/>
          <w:sz w:val="22"/>
        </w:rPr>
      </w:pPr>
    </w:p>
    <w:p w14:paraId="3A3288E1" w14:textId="5D392838" w:rsidR="00FB5825" w:rsidRPr="002719A7" w:rsidRDefault="00654875"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40．</w:t>
      </w:r>
      <w:r w:rsidR="00FB5825" w:rsidRPr="002719A7">
        <w:rPr>
          <w:rFonts w:ascii="MS Gothic" w:eastAsia="MS Gothic" w:hAnsi="MS Gothic" w:hint="eastAsia"/>
          <w:b/>
          <w:bCs/>
          <w:color w:val="000000" w:themeColor="text1"/>
          <w:sz w:val="22"/>
        </w:rPr>
        <w:t>すべての女性</w:t>
      </w:r>
      <w:r w:rsidRPr="002719A7">
        <w:rPr>
          <w:rFonts w:ascii="MS Gothic" w:eastAsia="MS Gothic" w:hAnsi="MS Gothic" w:hint="eastAsia"/>
          <w:b/>
          <w:bCs/>
          <w:color w:val="000000" w:themeColor="text1"/>
          <w:sz w:val="22"/>
        </w:rPr>
        <w:t>と男性にとって</w:t>
      </w:r>
      <w:r w:rsidR="00FB5825" w:rsidRPr="002719A7">
        <w:rPr>
          <w:rFonts w:ascii="MS Gothic" w:eastAsia="MS Gothic" w:hAnsi="MS Gothic" w:hint="eastAsia"/>
          <w:b/>
          <w:bCs/>
          <w:color w:val="000000" w:themeColor="text1"/>
          <w:sz w:val="22"/>
        </w:rPr>
        <w:t>、完全かつ生産的な雇用および働きがいのある人間らしい仕事を達成するという持続可能な開発目標のターゲット8.5に沿って、委員会は次のことを締約国に勧告する。</w:t>
      </w:r>
    </w:p>
    <w:p w14:paraId="29E897E0" w14:textId="77777777" w:rsidR="00654875" w:rsidRPr="002719A7" w:rsidRDefault="00654875" w:rsidP="007E68D2">
      <w:pPr>
        <w:contextualSpacing/>
        <w:rPr>
          <w:rFonts w:ascii="MS Gothic" w:eastAsia="MS Gothic" w:hAnsi="MS Gothic"/>
          <w:b/>
          <w:bCs/>
          <w:color w:val="000000" w:themeColor="text1"/>
          <w:sz w:val="22"/>
        </w:rPr>
      </w:pPr>
    </w:p>
    <w:p w14:paraId="3FB9DFA7" w14:textId="7510ACE3" w:rsidR="00FB5825" w:rsidRPr="002719A7" w:rsidRDefault="00654875"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a</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724E45" w:rsidRPr="002719A7">
        <w:rPr>
          <w:rFonts w:ascii="MS Gothic" w:eastAsia="MS Gothic" w:hAnsi="MS Gothic" w:hint="eastAsia"/>
          <w:b/>
          <w:bCs/>
          <w:color w:val="000000" w:themeColor="text1"/>
          <w:sz w:val="22"/>
        </w:rPr>
        <w:t>科学、技術、工学および数学、特に技術分野など女性が最も少ない部門、ならびに医療や法曹専門職において上級の地位を含め正規雇用に女性を増やすために、</w:t>
      </w:r>
      <w:r w:rsidR="00FB5825" w:rsidRPr="002719A7">
        <w:rPr>
          <w:rFonts w:ascii="MS Gothic" w:eastAsia="MS Gothic" w:hAnsi="MS Gothic" w:hint="eastAsia"/>
          <w:b/>
          <w:bCs/>
          <w:color w:val="000000" w:themeColor="text1"/>
          <w:sz w:val="22"/>
        </w:rPr>
        <w:t>暫定的特別措置、ジェンダー・バイアスおよびダイバーシティ</w:t>
      </w:r>
      <w:r w:rsidR="00724E45" w:rsidRPr="002719A7">
        <w:rPr>
          <w:rFonts w:ascii="MS Gothic" w:eastAsia="MS Gothic" w:hAnsi="MS Gothic" w:hint="eastAsia"/>
          <w:b/>
          <w:bCs/>
          <w:color w:val="000000" w:themeColor="text1"/>
          <w:sz w:val="22"/>
        </w:rPr>
        <w:t>に関する</w:t>
      </w:r>
      <w:r w:rsidR="00FB5825" w:rsidRPr="002719A7">
        <w:rPr>
          <w:rFonts w:ascii="MS Gothic" w:eastAsia="MS Gothic" w:hAnsi="MS Gothic" w:hint="eastAsia"/>
          <w:b/>
          <w:bCs/>
          <w:color w:val="000000" w:themeColor="text1"/>
          <w:sz w:val="22"/>
        </w:rPr>
        <w:t>トレーニングを含む的を絞った措置をとること</w:t>
      </w:r>
    </w:p>
    <w:p w14:paraId="58C5E12F" w14:textId="069F02D8" w:rsidR="00FB5825" w:rsidRPr="002719A7" w:rsidRDefault="00531DAD" w:rsidP="00CF1B85">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b</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FB5825" w:rsidRPr="002719A7">
        <w:rPr>
          <w:rFonts w:ascii="MS Gothic" w:eastAsia="MS Gothic" w:hAnsi="MS Gothic" w:hint="eastAsia"/>
          <w:b/>
          <w:bCs/>
          <w:color w:val="000000" w:themeColor="text1"/>
          <w:sz w:val="22"/>
        </w:rPr>
        <w:t>管理職役割における女性の目標を30%から、</w:t>
      </w:r>
      <w:r w:rsidR="00606F58" w:rsidRPr="002719A7">
        <w:rPr>
          <w:rFonts w:ascii="MS Gothic" w:eastAsia="MS Gothic" w:hAnsi="MS Gothic" w:hint="eastAsia"/>
          <w:b/>
          <w:bCs/>
          <w:color w:val="000000" w:themeColor="text1"/>
          <w:sz w:val="22"/>
        </w:rPr>
        <w:t>委員会の</w:t>
      </w:r>
      <w:r w:rsidR="00FB5825" w:rsidRPr="002719A7">
        <w:rPr>
          <w:rFonts w:ascii="MS Gothic" w:eastAsia="MS Gothic" w:hAnsi="MS Gothic" w:hint="eastAsia"/>
          <w:b/>
          <w:bCs/>
          <w:color w:val="000000" w:themeColor="text1"/>
          <w:sz w:val="22"/>
        </w:rPr>
        <w:t>一般勧告</w:t>
      </w:r>
      <w:r w:rsidRPr="002719A7">
        <w:rPr>
          <w:rFonts w:ascii="MS Gothic" w:eastAsia="MS Gothic" w:hAnsi="MS Gothic" w:hint="eastAsia"/>
          <w:b/>
          <w:bCs/>
          <w:color w:val="000000" w:themeColor="text1"/>
          <w:sz w:val="22"/>
        </w:rPr>
        <w:t>第</w:t>
      </w:r>
      <w:r w:rsidR="00FB5825" w:rsidRPr="002719A7">
        <w:rPr>
          <w:rFonts w:ascii="MS Gothic" w:eastAsia="MS Gothic" w:hAnsi="MS Gothic" w:hint="eastAsia"/>
          <w:b/>
          <w:bCs/>
          <w:color w:val="000000" w:themeColor="text1"/>
          <w:sz w:val="22"/>
        </w:rPr>
        <w:t>40号に沿ってパリテ</w:t>
      </w:r>
      <w:r w:rsidR="00A25D5D" w:rsidRPr="002719A7">
        <w:rPr>
          <w:rFonts w:ascii="MS Gothic" w:eastAsia="MS Gothic" w:hAnsi="MS Gothic" w:hint="eastAsia"/>
          <w:b/>
          <w:bCs/>
          <w:color w:val="000000" w:themeColor="text1"/>
          <w:sz w:val="22"/>
        </w:rPr>
        <w:t>（</w:t>
      </w:r>
      <w:r w:rsidR="006E5BFD" w:rsidRPr="002719A7">
        <w:rPr>
          <w:rFonts w:ascii="MS Gothic" w:eastAsia="MS Gothic" w:hAnsi="MS Gothic" w:hint="eastAsia"/>
          <w:b/>
          <w:bCs/>
          <w:color w:val="000000" w:themeColor="text1"/>
          <w:sz w:val="22"/>
        </w:rPr>
        <w:t>訳註</w:t>
      </w:r>
      <w:r w:rsidR="00A25D5D" w:rsidRPr="002719A7">
        <w:rPr>
          <w:rFonts w:ascii="MS Gothic" w:eastAsia="MS Gothic" w:hAnsi="MS Gothic" w:hint="eastAsia"/>
          <w:b/>
          <w:bCs/>
          <w:color w:val="000000" w:themeColor="text1"/>
          <w:sz w:val="22"/>
          <w:lang w:val="en-CA"/>
        </w:rPr>
        <w:t>50:50）</w:t>
      </w:r>
      <w:r w:rsidR="00FB5825" w:rsidRPr="002719A7">
        <w:rPr>
          <w:rFonts w:ascii="MS Gothic" w:eastAsia="MS Gothic" w:hAnsi="MS Gothic" w:hint="eastAsia"/>
          <w:b/>
          <w:bCs/>
          <w:color w:val="000000" w:themeColor="text1"/>
          <w:sz w:val="22"/>
        </w:rPr>
        <w:t>に</w:t>
      </w:r>
      <w:r w:rsidRPr="002719A7">
        <w:rPr>
          <w:rFonts w:ascii="MS Gothic" w:eastAsia="MS Gothic" w:hAnsi="MS Gothic" w:hint="eastAsia"/>
          <w:b/>
          <w:bCs/>
          <w:color w:val="000000" w:themeColor="text1"/>
          <w:sz w:val="22"/>
        </w:rPr>
        <w:t>引き上げ</w:t>
      </w:r>
      <w:r w:rsidR="00FB5825" w:rsidRPr="002719A7">
        <w:rPr>
          <w:rFonts w:ascii="MS Gothic" w:eastAsia="MS Gothic" w:hAnsi="MS Gothic" w:hint="eastAsia"/>
          <w:b/>
          <w:bCs/>
          <w:color w:val="000000" w:themeColor="text1"/>
          <w:sz w:val="22"/>
        </w:rPr>
        <w:t>、上級</w:t>
      </w:r>
      <w:r w:rsidR="00D071A3" w:rsidRPr="002719A7">
        <w:rPr>
          <w:rFonts w:ascii="MS Gothic" w:eastAsia="MS Gothic" w:hAnsi="MS Gothic" w:hint="eastAsia"/>
          <w:b/>
          <w:bCs/>
          <w:color w:val="000000" w:themeColor="text1"/>
          <w:sz w:val="22"/>
        </w:rPr>
        <w:t>の</w:t>
      </w:r>
      <w:r w:rsidR="00FB5825" w:rsidRPr="002719A7">
        <w:rPr>
          <w:rFonts w:ascii="MS Gothic" w:eastAsia="MS Gothic" w:hAnsi="MS Gothic" w:hint="eastAsia"/>
          <w:b/>
          <w:bCs/>
          <w:color w:val="000000" w:themeColor="text1"/>
          <w:sz w:val="22"/>
        </w:rPr>
        <w:t>地位により多くの女性を雇用するための</w:t>
      </w:r>
      <w:r w:rsidR="002C71D4" w:rsidRPr="002719A7">
        <w:rPr>
          <w:rFonts w:ascii="MS Gothic" w:eastAsia="MS Gothic" w:hAnsi="MS Gothic" w:hint="eastAsia"/>
          <w:b/>
          <w:bCs/>
          <w:color w:val="000000" w:themeColor="text1"/>
          <w:sz w:val="22"/>
        </w:rPr>
        <w:t>インセンティブ方式</w:t>
      </w:r>
      <w:r w:rsidR="00FB5825" w:rsidRPr="002719A7">
        <w:rPr>
          <w:rFonts w:ascii="MS Gothic" w:eastAsia="MS Gothic" w:hAnsi="MS Gothic" w:hint="eastAsia"/>
          <w:b/>
          <w:bCs/>
          <w:color w:val="000000" w:themeColor="text1"/>
          <w:sz w:val="22"/>
        </w:rPr>
        <w:t>を</w:t>
      </w:r>
      <w:r w:rsidR="002C71D4" w:rsidRPr="002719A7">
        <w:rPr>
          <w:rFonts w:ascii="MS Gothic" w:eastAsia="MS Gothic" w:hAnsi="MS Gothic" w:hint="eastAsia"/>
          <w:b/>
          <w:bCs/>
          <w:color w:val="000000" w:themeColor="text1"/>
          <w:sz w:val="22"/>
        </w:rPr>
        <w:t>導入する</w:t>
      </w:r>
      <w:r w:rsidR="00FB5825" w:rsidRPr="002719A7">
        <w:rPr>
          <w:rFonts w:ascii="MS Gothic" w:eastAsia="MS Gothic" w:hAnsi="MS Gothic" w:hint="eastAsia"/>
          <w:b/>
          <w:bCs/>
          <w:color w:val="000000" w:themeColor="text1"/>
          <w:sz w:val="22"/>
        </w:rPr>
        <w:t>こと</w:t>
      </w:r>
    </w:p>
    <w:p w14:paraId="3A5CA7E8" w14:textId="23393E2E" w:rsidR="00FB5825" w:rsidRPr="002719A7" w:rsidRDefault="00531DAD" w:rsidP="007E68D2">
      <w:pPr>
        <w:contextualSpacing/>
        <w:rPr>
          <w:rFonts w:ascii="MS Gothic" w:eastAsia="MS Gothic" w:hAnsi="MS Gothic"/>
          <w:b/>
          <w:bCs/>
          <w:color w:val="000000" w:themeColor="text1"/>
          <w:sz w:val="22"/>
          <w:lang w:val="en-CA"/>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c</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8D3BF7" w:rsidRPr="002719A7">
        <w:rPr>
          <w:rFonts w:ascii="MS Gothic" w:eastAsia="MS Gothic" w:hAnsi="MS Gothic" w:hint="eastAsia"/>
          <w:b/>
          <w:bCs/>
          <w:color w:val="000000" w:themeColor="text1"/>
          <w:sz w:val="22"/>
        </w:rPr>
        <w:t>以下のことを通じて、ジェンダー賃金格差を縮小し、いずれはなくすために同一価値労働同一賃金の原則を有効に実施すること</w:t>
      </w: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i</w:t>
      </w: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定期的</w:t>
      </w:r>
      <w:r w:rsidRPr="002719A7">
        <w:rPr>
          <w:rFonts w:ascii="MS Gothic" w:eastAsia="MS Gothic" w:hAnsi="MS Gothic" w:hint="eastAsia"/>
          <w:b/>
          <w:bCs/>
          <w:color w:val="000000" w:themeColor="text1"/>
          <w:sz w:val="22"/>
        </w:rPr>
        <w:t>な</w:t>
      </w:r>
      <w:r w:rsidR="00FB5825" w:rsidRPr="002719A7">
        <w:rPr>
          <w:rFonts w:ascii="MS Gothic" w:eastAsia="MS Gothic" w:hAnsi="MS Gothic" w:hint="eastAsia"/>
          <w:b/>
          <w:bCs/>
          <w:color w:val="000000" w:themeColor="text1"/>
          <w:sz w:val="22"/>
        </w:rPr>
        <w:t>労働監督局の調査を行う</w:t>
      </w:r>
      <w:r w:rsidRPr="002719A7">
        <w:rPr>
          <w:rFonts w:ascii="MS Gothic" w:eastAsia="MS Gothic" w:hAnsi="MS Gothic" w:hint="eastAsia"/>
          <w:b/>
          <w:bCs/>
          <w:color w:val="000000" w:themeColor="text1"/>
          <w:sz w:val="22"/>
        </w:rPr>
        <w:t>、（</w:t>
      </w:r>
      <w:r w:rsidR="0040205E" w:rsidRPr="002719A7">
        <w:rPr>
          <w:rFonts w:ascii="MS Gothic" w:eastAsia="MS Gothic" w:hAnsi="MS Gothic"/>
          <w:b/>
          <w:bCs/>
          <w:color w:val="000000" w:themeColor="text1"/>
          <w:sz w:val="22"/>
          <w:lang w:val="en-CA"/>
        </w:rPr>
        <w:t>ii</w:t>
      </w: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非差別的で非主観的な職階および評価方法を適用する</w:t>
      </w: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iii) 定期的な賃金調査を行い、大企業のジェンダー賃金</w:t>
      </w:r>
      <w:r w:rsidR="00FB5825" w:rsidRPr="002719A7">
        <w:rPr>
          <w:rFonts w:ascii="MS Gothic" w:eastAsia="MS Gothic" w:hAnsi="MS Gothic" w:hint="eastAsia"/>
          <w:b/>
          <w:bCs/>
          <w:color w:val="000000" w:themeColor="text1"/>
          <w:sz w:val="22"/>
        </w:rPr>
        <w:lastRenderedPageBreak/>
        <w:t>格差</w:t>
      </w:r>
      <w:r w:rsidR="00AE501A" w:rsidRPr="002719A7">
        <w:rPr>
          <w:rFonts w:ascii="MS Gothic" w:eastAsia="MS Gothic" w:hAnsi="MS Gothic" w:hint="eastAsia"/>
          <w:b/>
          <w:bCs/>
          <w:color w:val="000000" w:themeColor="text1"/>
          <w:sz w:val="22"/>
        </w:rPr>
        <w:t>の</w:t>
      </w:r>
      <w:r w:rsidR="00FB5825" w:rsidRPr="002719A7">
        <w:rPr>
          <w:rFonts w:ascii="MS Gothic" w:eastAsia="MS Gothic" w:hAnsi="MS Gothic" w:hint="eastAsia"/>
          <w:b/>
          <w:bCs/>
          <w:color w:val="000000" w:themeColor="text1"/>
          <w:sz w:val="22"/>
        </w:rPr>
        <w:t>開示義務を中小</w:t>
      </w:r>
      <w:r w:rsidR="00724E45" w:rsidRPr="002719A7">
        <w:rPr>
          <w:rFonts w:ascii="MS Gothic" w:eastAsia="MS Gothic" w:hAnsi="MS Gothic" w:hint="eastAsia"/>
          <w:b/>
          <w:bCs/>
          <w:color w:val="000000" w:themeColor="text1"/>
          <w:sz w:val="22"/>
        </w:rPr>
        <w:t>規模</w:t>
      </w:r>
      <w:r w:rsidR="00FB5825" w:rsidRPr="002719A7">
        <w:rPr>
          <w:rFonts w:ascii="MS Gothic" w:eastAsia="MS Gothic" w:hAnsi="MS Gothic" w:hint="eastAsia"/>
          <w:b/>
          <w:bCs/>
          <w:color w:val="000000" w:themeColor="text1"/>
          <w:sz w:val="22"/>
        </w:rPr>
        <w:t>の職場に拡大する</w:t>
      </w: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および</w:t>
      </w: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iv</w:t>
      </w: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ジェンダー</w:t>
      </w:r>
      <w:r w:rsidRPr="002719A7">
        <w:rPr>
          <w:rFonts w:ascii="MS Gothic" w:eastAsia="MS Gothic" w:hAnsi="MS Gothic" w:hint="eastAsia"/>
          <w:b/>
          <w:bCs/>
          <w:color w:val="000000" w:themeColor="text1"/>
          <w:sz w:val="22"/>
        </w:rPr>
        <w:t>による</w:t>
      </w:r>
      <w:r w:rsidR="00FB5825" w:rsidRPr="002719A7">
        <w:rPr>
          <w:rFonts w:ascii="MS Gothic" w:eastAsia="MS Gothic" w:hAnsi="MS Gothic" w:hint="eastAsia"/>
          <w:b/>
          <w:bCs/>
          <w:color w:val="000000" w:themeColor="text1"/>
          <w:sz w:val="22"/>
        </w:rPr>
        <w:t>賃金</w:t>
      </w:r>
      <w:r w:rsidRPr="002719A7">
        <w:rPr>
          <w:rFonts w:ascii="MS Gothic" w:eastAsia="MS Gothic" w:hAnsi="MS Gothic" w:hint="eastAsia"/>
          <w:b/>
          <w:bCs/>
          <w:color w:val="000000" w:themeColor="text1"/>
          <w:sz w:val="22"/>
        </w:rPr>
        <w:t>と</w:t>
      </w:r>
      <w:r w:rsidR="00FB5825" w:rsidRPr="002719A7">
        <w:rPr>
          <w:rFonts w:ascii="MS Gothic" w:eastAsia="MS Gothic" w:hAnsi="MS Gothic" w:hint="eastAsia"/>
          <w:b/>
          <w:bCs/>
          <w:color w:val="000000" w:themeColor="text1"/>
          <w:sz w:val="22"/>
        </w:rPr>
        <w:t>年金</w:t>
      </w:r>
      <w:r w:rsidRPr="002719A7">
        <w:rPr>
          <w:rFonts w:ascii="MS Gothic" w:eastAsia="MS Gothic" w:hAnsi="MS Gothic" w:hint="eastAsia"/>
          <w:b/>
          <w:bCs/>
          <w:color w:val="000000" w:themeColor="text1"/>
          <w:sz w:val="22"/>
        </w:rPr>
        <w:t>の</w:t>
      </w:r>
      <w:r w:rsidR="00FB5825" w:rsidRPr="002719A7">
        <w:rPr>
          <w:rFonts w:ascii="MS Gothic" w:eastAsia="MS Gothic" w:hAnsi="MS Gothic" w:hint="eastAsia"/>
          <w:b/>
          <w:bCs/>
          <w:color w:val="000000" w:themeColor="text1"/>
          <w:sz w:val="22"/>
        </w:rPr>
        <w:t>格差の背後にある理由</w:t>
      </w:r>
      <w:r w:rsidR="00427759" w:rsidRPr="002719A7">
        <w:rPr>
          <w:rFonts w:ascii="MS Gothic" w:eastAsia="MS Gothic" w:hAnsi="MS Gothic" w:hint="eastAsia"/>
          <w:b/>
          <w:bCs/>
          <w:color w:val="000000" w:themeColor="text1"/>
          <w:sz w:val="22"/>
        </w:rPr>
        <w:t>の</w:t>
      </w:r>
      <w:r w:rsidR="00FB5825" w:rsidRPr="002719A7">
        <w:rPr>
          <w:rFonts w:ascii="MS Gothic" w:eastAsia="MS Gothic" w:hAnsi="MS Gothic" w:hint="eastAsia"/>
          <w:b/>
          <w:bCs/>
          <w:color w:val="000000" w:themeColor="text1"/>
          <w:sz w:val="22"/>
        </w:rPr>
        <w:t>より</w:t>
      </w:r>
      <w:r w:rsidR="00427759" w:rsidRPr="002719A7">
        <w:rPr>
          <w:rFonts w:ascii="MS Gothic" w:eastAsia="MS Gothic" w:hAnsi="MS Gothic" w:hint="eastAsia"/>
          <w:b/>
          <w:bCs/>
          <w:color w:val="000000" w:themeColor="text1"/>
          <w:sz w:val="22"/>
          <w:lang w:val="en-CA"/>
        </w:rPr>
        <w:t>よ</w:t>
      </w:r>
      <w:r w:rsidR="00427759" w:rsidRPr="002719A7">
        <w:rPr>
          <w:rFonts w:ascii="MS Gothic" w:eastAsia="MS Gothic" w:hAnsi="MS Gothic" w:hint="eastAsia"/>
          <w:b/>
          <w:bCs/>
          <w:color w:val="000000" w:themeColor="text1"/>
          <w:sz w:val="22"/>
        </w:rPr>
        <w:t>い</w:t>
      </w:r>
      <w:r w:rsidR="00FB5825" w:rsidRPr="002719A7">
        <w:rPr>
          <w:rFonts w:ascii="MS Gothic" w:eastAsia="MS Gothic" w:hAnsi="MS Gothic" w:hint="eastAsia"/>
          <w:b/>
          <w:bCs/>
          <w:color w:val="000000" w:themeColor="text1"/>
          <w:sz w:val="22"/>
        </w:rPr>
        <w:t>理解</w:t>
      </w:r>
      <w:r w:rsidR="00427759" w:rsidRPr="002719A7">
        <w:rPr>
          <w:rFonts w:ascii="MS Gothic" w:eastAsia="MS Gothic" w:hAnsi="MS Gothic" w:hint="eastAsia"/>
          <w:b/>
          <w:bCs/>
          <w:color w:val="000000" w:themeColor="text1"/>
          <w:sz w:val="22"/>
        </w:rPr>
        <w:t>の</w:t>
      </w:r>
      <w:r w:rsidR="00FB5825" w:rsidRPr="002719A7">
        <w:rPr>
          <w:rFonts w:ascii="MS Gothic" w:eastAsia="MS Gothic" w:hAnsi="MS Gothic" w:hint="eastAsia"/>
          <w:b/>
          <w:bCs/>
          <w:color w:val="000000" w:themeColor="text1"/>
          <w:sz w:val="22"/>
        </w:rPr>
        <w:t>ため</w:t>
      </w:r>
      <w:r w:rsidRPr="002719A7">
        <w:rPr>
          <w:rFonts w:ascii="MS Gothic" w:eastAsia="MS Gothic" w:hAnsi="MS Gothic" w:hint="eastAsia"/>
          <w:b/>
          <w:bCs/>
          <w:color w:val="000000" w:themeColor="text1"/>
          <w:sz w:val="22"/>
        </w:rPr>
        <w:t>、雇用</w:t>
      </w:r>
      <w:r w:rsidR="00427759" w:rsidRPr="002719A7">
        <w:rPr>
          <w:rFonts w:ascii="MS Gothic" w:eastAsia="MS Gothic" w:hAnsi="MS Gothic" w:hint="eastAsia"/>
          <w:b/>
          <w:bCs/>
          <w:color w:val="000000" w:themeColor="text1"/>
          <w:sz w:val="22"/>
        </w:rPr>
        <w:t>主が</w:t>
      </w:r>
      <w:r w:rsidRPr="002719A7">
        <w:rPr>
          <w:rFonts w:ascii="MS Gothic" w:eastAsia="MS Gothic" w:hAnsi="MS Gothic" w:hint="eastAsia"/>
          <w:b/>
          <w:bCs/>
          <w:color w:val="000000" w:themeColor="text1"/>
          <w:sz w:val="22"/>
        </w:rPr>
        <w:t>ジェンダー賃金格差のデータとともに</w:t>
      </w:r>
      <w:r w:rsidR="00FB5825" w:rsidRPr="002719A7">
        <w:rPr>
          <w:rFonts w:ascii="MS Gothic" w:eastAsia="MS Gothic" w:hAnsi="MS Gothic" w:hint="eastAsia"/>
          <w:b/>
          <w:bCs/>
          <w:color w:val="000000" w:themeColor="text1"/>
          <w:sz w:val="22"/>
        </w:rPr>
        <w:t>ナラティブ（</w:t>
      </w:r>
      <w:r w:rsidRPr="002719A7">
        <w:rPr>
          <w:rFonts w:ascii="MS Gothic" w:eastAsia="MS Gothic" w:hAnsi="MS Gothic" w:hint="eastAsia"/>
          <w:b/>
          <w:bCs/>
          <w:color w:val="000000" w:themeColor="text1"/>
          <w:sz w:val="22"/>
        </w:rPr>
        <w:t>訳</w:t>
      </w:r>
      <w:r w:rsidR="005E40E1" w:rsidRPr="002719A7">
        <w:rPr>
          <w:rFonts w:ascii="MS Gothic" w:eastAsia="MS Gothic" w:hAnsi="MS Gothic" w:hint="eastAsia"/>
          <w:b/>
          <w:bCs/>
          <w:color w:val="000000" w:themeColor="text1"/>
          <w:sz w:val="22"/>
        </w:rPr>
        <w:t>註</w:t>
      </w:r>
      <w:r w:rsidR="0001239B" w:rsidRPr="002719A7">
        <w:rPr>
          <w:rFonts w:ascii="MS Gothic" w:eastAsia="MS Gothic" w:hAnsi="MS Gothic"/>
          <w:b/>
          <w:bCs/>
          <w:color w:val="000000" w:themeColor="text1"/>
          <w:sz w:val="22"/>
        </w:rPr>
        <w:t xml:space="preserve"> </w:t>
      </w:r>
      <w:r w:rsidRPr="002719A7">
        <w:rPr>
          <w:rFonts w:ascii="MS Gothic" w:eastAsia="MS Gothic" w:hAnsi="MS Gothic" w:hint="eastAsia"/>
          <w:b/>
          <w:bCs/>
          <w:color w:val="000000" w:themeColor="text1"/>
          <w:sz w:val="22"/>
        </w:rPr>
        <w:t>自分のことばでの</w:t>
      </w:r>
      <w:r w:rsidR="00FB5825" w:rsidRPr="002719A7">
        <w:rPr>
          <w:rFonts w:ascii="MS Gothic" w:eastAsia="MS Gothic" w:hAnsi="MS Gothic" w:hint="eastAsia"/>
          <w:b/>
          <w:bCs/>
          <w:color w:val="000000" w:themeColor="text1"/>
          <w:sz w:val="22"/>
        </w:rPr>
        <w:t>説明）を公表し、適切な改善措置をとる</w:t>
      </w:r>
      <w:r w:rsidR="00427759" w:rsidRPr="002719A7">
        <w:rPr>
          <w:rFonts w:ascii="MS Gothic" w:eastAsia="MS Gothic" w:hAnsi="MS Gothic" w:hint="eastAsia"/>
          <w:b/>
          <w:bCs/>
          <w:color w:val="000000" w:themeColor="text1"/>
          <w:sz w:val="22"/>
        </w:rPr>
        <w:t>よう</w:t>
      </w:r>
      <w:r w:rsidR="00FB5825" w:rsidRPr="002719A7">
        <w:rPr>
          <w:rFonts w:ascii="MS Gothic" w:eastAsia="MS Gothic" w:hAnsi="MS Gothic" w:hint="eastAsia"/>
          <w:b/>
          <w:bCs/>
          <w:color w:val="000000" w:themeColor="text1"/>
          <w:sz w:val="22"/>
        </w:rPr>
        <w:t>促す</w:t>
      </w:r>
    </w:p>
    <w:p w14:paraId="0FA25556" w14:textId="0F503B78" w:rsidR="00FB5825" w:rsidRPr="002719A7" w:rsidRDefault="008D3BF7"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d</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FB5825" w:rsidRPr="002719A7">
        <w:rPr>
          <w:rFonts w:ascii="MS Gothic" w:eastAsia="MS Gothic" w:hAnsi="MS Gothic" w:hint="eastAsia"/>
          <w:b/>
          <w:bCs/>
          <w:color w:val="000000" w:themeColor="text1"/>
          <w:sz w:val="22"/>
        </w:rPr>
        <w:t>大企業のジェンダー賃金格差を公表する義務を多くの女性が働く中小規模の職場に拡大することを含め、雇用におけるジェンダー格差を特定する措置を導入すること</w:t>
      </w:r>
    </w:p>
    <w:p w14:paraId="61B086DA" w14:textId="140610E3" w:rsidR="00FB5825" w:rsidRPr="002719A7" w:rsidRDefault="008D3BF7"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e</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FB5825" w:rsidRPr="002719A7">
        <w:rPr>
          <w:rFonts w:ascii="MS Gothic" w:eastAsia="MS Gothic" w:hAnsi="MS Gothic" w:hint="eastAsia"/>
          <w:b/>
          <w:bCs/>
          <w:color w:val="000000" w:themeColor="text1"/>
          <w:sz w:val="22"/>
        </w:rPr>
        <w:t>労働市場における女性の状況をモニターし、企業が女性に常勤の正規雇用へのアクセスを得る機会を</w:t>
      </w:r>
      <w:r w:rsidRPr="002719A7">
        <w:rPr>
          <w:rFonts w:ascii="MS Gothic" w:eastAsia="MS Gothic" w:hAnsi="MS Gothic" w:hint="eastAsia"/>
          <w:b/>
          <w:bCs/>
          <w:color w:val="000000" w:themeColor="text1"/>
          <w:sz w:val="22"/>
        </w:rPr>
        <w:t>より多く</w:t>
      </w:r>
      <w:r w:rsidR="00FB5825" w:rsidRPr="002719A7">
        <w:rPr>
          <w:rFonts w:ascii="MS Gothic" w:eastAsia="MS Gothic" w:hAnsi="MS Gothic" w:hint="eastAsia"/>
          <w:b/>
          <w:bCs/>
          <w:color w:val="000000" w:themeColor="text1"/>
          <w:sz w:val="22"/>
        </w:rPr>
        <w:t>提供することを確保し、女性</w:t>
      </w:r>
      <w:r w:rsidRPr="002719A7">
        <w:rPr>
          <w:rFonts w:ascii="MS Gothic" w:eastAsia="MS Gothic" w:hAnsi="MS Gothic" w:hint="eastAsia"/>
          <w:b/>
          <w:bCs/>
          <w:color w:val="000000" w:themeColor="text1"/>
          <w:sz w:val="22"/>
        </w:rPr>
        <w:t>が大多数を占める</w:t>
      </w:r>
      <w:r w:rsidR="00FB5825" w:rsidRPr="002719A7">
        <w:rPr>
          <w:rFonts w:ascii="MS Gothic" w:eastAsia="MS Gothic" w:hAnsi="MS Gothic" w:hint="eastAsia"/>
          <w:b/>
          <w:bCs/>
          <w:color w:val="000000" w:themeColor="text1"/>
          <w:sz w:val="22"/>
        </w:rPr>
        <w:t>非正規労働者</w:t>
      </w:r>
      <w:r w:rsidRPr="002719A7">
        <w:rPr>
          <w:rFonts w:ascii="MS Gothic" w:eastAsia="MS Gothic" w:hAnsi="MS Gothic" w:hint="eastAsia"/>
          <w:b/>
          <w:bCs/>
          <w:color w:val="000000" w:themeColor="text1"/>
          <w:sz w:val="22"/>
        </w:rPr>
        <w:t>への</w:t>
      </w:r>
      <w:r w:rsidR="00427759" w:rsidRPr="002719A7">
        <w:rPr>
          <w:rFonts w:ascii="MS Gothic" w:eastAsia="MS Gothic" w:hAnsi="MS Gothic" w:hint="eastAsia"/>
          <w:b/>
          <w:bCs/>
          <w:color w:val="000000" w:themeColor="text1"/>
          <w:sz w:val="22"/>
        </w:rPr>
        <w:t>給付</w:t>
      </w:r>
      <w:r w:rsidR="00FB5825" w:rsidRPr="002719A7">
        <w:rPr>
          <w:rFonts w:ascii="MS Gothic" w:eastAsia="MS Gothic" w:hAnsi="MS Gothic" w:hint="eastAsia"/>
          <w:b/>
          <w:bCs/>
          <w:color w:val="000000" w:themeColor="text1"/>
          <w:sz w:val="22"/>
        </w:rPr>
        <w:t>を拡大することにより、</w:t>
      </w:r>
      <w:r w:rsidR="00E56254" w:rsidRPr="002719A7">
        <w:rPr>
          <w:rFonts w:ascii="MS Gothic" w:eastAsia="MS Gothic" w:hAnsi="MS Gothic" w:hint="eastAsia"/>
          <w:b/>
          <w:bCs/>
          <w:color w:val="000000" w:themeColor="text1"/>
          <w:sz w:val="22"/>
        </w:rPr>
        <w:t>正規</w:t>
      </w:r>
      <w:r w:rsidR="00FB5825" w:rsidRPr="002719A7">
        <w:rPr>
          <w:rFonts w:ascii="MS Gothic" w:eastAsia="MS Gothic" w:hAnsi="MS Gothic" w:hint="eastAsia"/>
          <w:b/>
          <w:bCs/>
          <w:color w:val="000000" w:themeColor="text1"/>
          <w:sz w:val="22"/>
        </w:rPr>
        <w:t>雇用における女性の数を増やすこと</w:t>
      </w:r>
    </w:p>
    <w:p w14:paraId="4C324564" w14:textId="5253B9B9" w:rsidR="00FB5825" w:rsidRPr="002719A7" w:rsidRDefault="008D3BF7"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f</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FB5825" w:rsidRPr="002719A7">
        <w:rPr>
          <w:rFonts w:ascii="MS Gothic" w:eastAsia="MS Gothic" w:hAnsi="MS Gothic" w:hint="eastAsia"/>
          <w:b/>
          <w:bCs/>
          <w:color w:val="000000" w:themeColor="text1"/>
          <w:sz w:val="22"/>
        </w:rPr>
        <w:t>研修プログラムおよび職場の方針において、男性</w:t>
      </w:r>
      <w:r w:rsidR="00E56254" w:rsidRPr="002719A7">
        <w:rPr>
          <w:rFonts w:ascii="MS Gothic" w:eastAsia="MS Gothic" w:hAnsi="MS Gothic" w:hint="eastAsia"/>
          <w:b/>
          <w:bCs/>
          <w:color w:val="000000" w:themeColor="text1"/>
          <w:sz w:val="22"/>
        </w:rPr>
        <w:t>による</w:t>
      </w:r>
      <w:r w:rsidR="00FB5825" w:rsidRPr="002719A7">
        <w:rPr>
          <w:rFonts w:ascii="MS Gothic" w:eastAsia="MS Gothic" w:hAnsi="MS Gothic" w:hint="eastAsia"/>
          <w:b/>
          <w:bCs/>
          <w:color w:val="000000" w:themeColor="text1"/>
          <w:sz w:val="22"/>
        </w:rPr>
        <w:t>女性</w:t>
      </w:r>
      <w:r w:rsidR="00E56254" w:rsidRPr="002719A7">
        <w:rPr>
          <w:rFonts w:ascii="MS Gothic" w:eastAsia="MS Gothic" w:hAnsi="MS Gothic" w:hint="eastAsia"/>
          <w:b/>
          <w:bCs/>
          <w:color w:val="000000" w:themeColor="text1"/>
          <w:sz w:val="22"/>
        </w:rPr>
        <w:t>への</w:t>
      </w:r>
      <w:r w:rsidR="00FB5825" w:rsidRPr="002719A7">
        <w:rPr>
          <w:rFonts w:ascii="MS Gothic" w:eastAsia="MS Gothic" w:hAnsi="MS Gothic" w:hint="eastAsia"/>
          <w:b/>
          <w:bCs/>
          <w:color w:val="000000" w:themeColor="text1"/>
          <w:sz w:val="22"/>
        </w:rPr>
        <w:t>権威</w:t>
      </w:r>
      <w:r w:rsidR="00E56254" w:rsidRPr="002719A7">
        <w:rPr>
          <w:rFonts w:ascii="MS Gothic" w:eastAsia="MS Gothic" w:hAnsi="MS Gothic" w:hint="eastAsia"/>
          <w:b/>
          <w:bCs/>
          <w:color w:val="000000" w:themeColor="text1"/>
          <w:sz w:val="22"/>
        </w:rPr>
        <w:t>の誇示</w:t>
      </w:r>
      <w:r w:rsidR="004771D5" w:rsidRPr="002719A7">
        <w:rPr>
          <w:rFonts w:ascii="MS Gothic" w:eastAsia="MS Gothic" w:hAnsi="MS Gothic" w:hint="eastAsia"/>
          <w:b/>
          <w:bCs/>
          <w:color w:val="000000" w:themeColor="text1"/>
          <w:sz w:val="22"/>
        </w:rPr>
        <w:t>の問題</w:t>
      </w:r>
      <w:r w:rsidR="00FB5825" w:rsidRPr="002719A7">
        <w:rPr>
          <w:rFonts w:ascii="MS Gothic" w:eastAsia="MS Gothic" w:hAnsi="MS Gothic" w:hint="eastAsia"/>
          <w:b/>
          <w:bCs/>
          <w:color w:val="000000" w:themeColor="text1"/>
          <w:sz w:val="22"/>
        </w:rPr>
        <w:t>を</w:t>
      </w:r>
      <w:r w:rsidR="00E56254"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力の示威</w:t>
      </w:r>
      <w:r w:rsidR="00E56254" w:rsidRPr="002719A7">
        <w:rPr>
          <w:rFonts w:ascii="MS Gothic" w:eastAsia="MS Gothic" w:hAnsi="MS Gothic" w:hint="eastAsia"/>
          <w:b/>
          <w:bCs/>
          <w:color w:val="000000" w:themeColor="text1"/>
          <w:sz w:val="22"/>
        </w:rPr>
        <w:t>の問題として</w:t>
      </w:r>
      <w:r w:rsidR="00FB5825" w:rsidRPr="002719A7">
        <w:rPr>
          <w:rFonts w:ascii="MS Gothic" w:eastAsia="MS Gothic" w:hAnsi="MS Gothic" w:hint="eastAsia"/>
          <w:b/>
          <w:bCs/>
          <w:color w:val="000000" w:themeColor="text1"/>
          <w:sz w:val="22"/>
        </w:rPr>
        <w:t>取り組む</w:t>
      </w:r>
      <w:r w:rsidR="00E00257" w:rsidRPr="002719A7">
        <w:rPr>
          <w:rFonts w:ascii="MS Gothic" w:eastAsia="MS Gothic" w:hAnsi="MS Gothic" w:hint="eastAsia"/>
          <w:b/>
          <w:bCs/>
          <w:color w:val="000000" w:themeColor="text1"/>
          <w:sz w:val="22"/>
        </w:rPr>
        <w:t>こと</w:t>
      </w:r>
    </w:p>
    <w:p w14:paraId="3F9CF242" w14:textId="0BDAA641" w:rsidR="00FB5825" w:rsidRPr="002719A7" w:rsidRDefault="008D3BF7"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g</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FB5825" w:rsidRPr="002719A7">
        <w:rPr>
          <w:rFonts w:ascii="MS Gothic" w:eastAsia="MS Gothic" w:hAnsi="MS Gothic" w:hint="eastAsia"/>
          <w:b/>
          <w:bCs/>
          <w:color w:val="000000" w:themeColor="text1"/>
          <w:sz w:val="22"/>
        </w:rPr>
        <w:t>職場における差別、ジェンダー・バイアスおよびハラスメントにつながる有害なジェンダー</w:t>
      </w:r>
      <w:r w:rsidR="00E00257" w:rsidRPr="002719A7">
        <w:rPr>
          <w:rFonts w:ascii="MS Gothic" w:eastAsia="MS Gothic" w:hAnsi="MS Gothic" w:hint="eastAsia"/>
          <w:b/>
          <w:bCs/>
          <w:color w:val="000000" w:themeColor="text1"/>
          <w:sz w:val="22"/>
        </w:rPr>
        <w:t>規範</w:t>
      </w:r>
      <w:r w:rsidR="00FB5825" w:rsidRPr="002719A7">
        <w:rPr>
          <w:rFonts w:ascii="MS Gothic" w:eastAsia="MS Gothic" w:hAnsi="MS Gothic" w:hint="eastAsia"/>
          <w:b/>
          <w:bCs/>
          <w:color w:val="000000" w:themeColor="text1"/>
          <w:sz w:val="22"/>
        </w:rPr>
        <w:t>および社会規範に</w:t>
      </w:r>
      <w:r w:rsidR="00E00257" w:rsidRPr="002719A7">
        <w:rPr>
          <w:rFonts w:ascii="MS Gothic" w:eastAsia="MS Gothic" w:hAnsi="MS Gothic" w:hint="eastAsia"/>
          <w:b/>
          <w:bCs/>
          <w:color w:val="000000" w:themeColor="text1"/>
          <w:sz w:val="22"/>
        </w:rPr>
        <w:t>対処すること</w:t>
      </w:r>
    </w:p>
    <w:p w14:paraId="03069B28" w14:textId="5E28BE43" w:rsidR="00FB5825" w:rsidRPr="002719A7" w:rsidRDefault="00F84AD8"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h</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FB5825" w:rsidRPr="002719A7">
        <w:rPr>
          <w:rFonts w:ascii="MS Gothic" w:eastAsia="MS Gothic" w:hAnsi="MS Gothic" w:hint="eastAsia"/>
          <w:b/>
          <w:bCs/>
          <w:color w:val="000000" w:themeColor="text1"/>
          <w:sz w:val="22"/>
        </w:rPr>
        <w:t>裁判官に、雇用差別</w:t>
      </w:r>
      <w:r w:rsidRPr="002719A7">
        <w:rPr>
          <w:rFonts w:ascii="MS Gothic" w:eastAsia="MS Gothic" w:hAnsi="MS Gothic" w:hint="eastAsia"/>
          <w:b/>
          <w:bCs/>
          <w:color w:val="000000" w:themeColor="text1"/>
          <w:sz w:val="22"/>
        </w:rPr>
        <w:t>と</w:t>
      </w:r>
      <w:r w:rsidR="00FB5825" w:rsidRPr="002719A7">
        <w:rPr>
          <w:rFonts w:ascii="MS Gothic" w:eastAsia="MS Gothic" w:hAnsi="MS Gothic" w:hint="eastAsia"/>
          <w:b/>
          <w:bCs/>
          <w:color w:val="000000" w:themeColor="text1"/>
          <w:sz w:val="22"/>
        </w:rPr>
        <w:t>雇用におけるジェンダー・バイアスに立ち向かうため</w:t>
      </w:r>
      <w:r w:rsidR="00E00257" w:rsidRPr="002719A7">
        <w:rPr>
          <w:rFonts w:ascii="MS Gothic" w:eastAsia="MS Gothic" w:hAnsi="MS Gothic" w:hint="eastAsia"/>
          <w:b/>
          <w:bCs/>
          <w:color w:val="000000" w:themeColor="text1"/>
          <w:sz w:val="22"/>
        </w:rPr>
        <w:t>に、本条約と本条約の活用についての研修を</w:t>
      </w:r>
      <w:r w:rsidRPr="002719A7">
        <w:rPr>
          <w:rFonts w:ascii="MS Gothic" w:eastAsia="MS Gothic" w:hAnsi="MS Gothic" w:hint="eastAsia"/>
          <w:b/>
          <w:bCs/>
          <w:color w:val="000000" w:themeColor="text1"/>
          <w:sz w:val="22"/>
        </w:rPr>
        <w:t>行う</w:t>
      </w:r>
      <w:r w:rsidR="00FB5825" w:rsidRPr="002719A7">
        <w:rPr>
          <w:rFonts w:ascii="MS Gothic" w:eastAsia="MS Gothic" w:hAnsi="MS Gothic" w:hint="eastAsia"/>
          <w:b/>
          <w:bCs/>
          <w:color w:val="000000" w:themeColor="text1"/>
          <w:sz w:val="22"/>
        </w:rPr>
        <w:t>こと</w:t>
      </w:r>
    </w:p>
    <w:p w14:paraId="2F7B0474" w14:textId="566431DE" w:rsidR="00FB5825" w:rsidRPr="002719A7" w:rsidRDefault="00F84AD8"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i</w:t>
      </w:r>
      <w:r w:rsidR="006C7539" w:rsidRPr="002719A7">
        <w:rPr>
          <w:rFonts w:ascii="MS Gothic" w:eastAsia="MS Gothic" w:hAnsi="MS Gothic" w:hint="eastAsia"/>
          <w:b/>
          <w:bCs/>
          <w:color w:val="000000" w:themeColor="text1"/>
          <w:sz w:val="22"/>
          <w:lang w:val="en-CA"/>
        </w:rPr>
        <w:t xml:space="preserve">） </w:t>
      </w:r>
      <w:r w:rsidR="00FB5825" w:rsidRPr="002719A7">
        <w:rPr>
          <w:rFonts w:ascii="MS Gothic" w:eastAsia="MS Gothic" w:hAnsi="MS Gothic" w:hint="eastAsia"/>
          <w:b/>
          <w:bCs/>
          <w:color w:val="000000" w:themeColor="text1"/>
          <w:sz w:val="22"/>
        </w:rPr>
        <w:t>妊娠、育児、外見に関するバイアス、都市</w:t>
      </w:r>
      <w:r w:rsidR="00FA2538" w:rsidRPr="002719A7">
        <w:rPr>
          <w:rFonts w:ascii="MS Gothic" w:eastAsia="MS Gothic" w:hAnsi="MS Gothic" w:hint="eastAsia"/>
          <w:b/>
          <w:bCs/>
          <w:color w:val="000000" w:themeColor="text1"/>
          <w:sz w:val="22"/>
        </w:rPr>
        <w:t>と</w:t>
      </w:r>
      <w:r w:rsidR="00FB5825" w:rsidRPr="002719A7">
        <w:rPr>
          <w:rFonts w:ascii="MS Gothic" w:eastAsia="MS Gothic" w:hAnsi="MS Gothic" w:hint="eastAsia"/>
          <w:b/>
          <w:bCs/>
          <w:color w:val="000000" w:themeColor="text1"/>
          <w:sz w:val="22"/>
        </w:rPr>
        <w:t>農</w:t>
      </w:r>
      <w:r w:rsidRPr="002719A7">
        <w:rPr>
          <w:rFonts w:ascii="MS Gothic" w:eastAsia="MS Gothic" w:hAnsi="MS Gothic" w:hint="eastAsia"/>
          <w:b/>
          <w:bCs/>
          <w:color w:val="000000" w:themeColor="text1"/>
          <w:sz w:val="22"/>
        </w:rPr>
        <w:t>山漁</w:t>
      </w:r>
      <w:r w:rsidR="00FB5825" w:rsidRPr="002719A7">
        <w:rPr>
          <w:rFonts w:ascii="MS Gothic" w:eastAsia="MS Gothic" w:hAnsi="MS Gothic" w:hint="eastAsia"/>
          <w:b/>
          <w:bCs/>
          <w:color w:val="000000" w:themeColor="text1"/>
          <w:sz w:val="22"/>
        </w:rPr>
        <w:t>村</w:t>
      </w:r>
      <w:r w:rsidR="004771D5" w:rsidRPr="002719A7">
        <w:rPr>
          <w:rFonts w:ascii="MS Gothic" w:eastAsia="MS Gothic" w:hAnsi="MS Gothic" w:hint="eastAsia"/>
          <w:b/>
          <w:bCs/>
          <w:color w:val="000000" w:themeColor="text1"/>
          <w:sz w:val="22"/>
        </w:rPr>
        <w:t>地域</w:t>
      </w:r>
      <w:r w:rsidR="00FB5825" w:rsidRPr="002719A7">
        <w:rPr>
          <w:rFonts w:ascii="MS Gothic" w:eastAsia="MS Gothic" w:hAnsi="MS Gothic" w:hint="eastAsia"/>
          <w:b/>
          <w:bCs/>
          <w:color w:val="000000" w:themeColor="text1"/>
          <w:sz w:val="22"/>
        </w:rPr>
        <w:t>および年齢の違いを含む、間接差別のより広い禁止事由を考慮するよう雇用機会均等法を改正すること</w:t>
      </w:r>
    </w:p>
    <w:p w14:paraId="1D66B574" w14:textId="4ADD5B91" w:rsidR="00FB5825" w:rsidRPr="002719A7" w:rsidRDefault="00F84AD8"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j</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4771D5" w:rsidRPr="002719A7">
        <w:rPr>
          <w:rFonts w:ascii="MS Gothic" w:eastAsia="MS Gothic" w:hAnsi="MS Gothic" w:hint="eastAsia"/>
          <w:b/>
          <w:bCs/>
          <w:color w:val="000000" w:themeColor="text1"/>
          <w:sz w:val="22"/>
        </w:rPr>
        <w:t>機械学習と</w:t>
      </w:r>
      <w:r w:rsidR="00FB5825" w:rsidRPr="002719A7">
        <w:rPr>
          <w:rFonts w:ascii="MS Gothic" w:eastAsia="MS Gothic" w:hAnsi="MS Gothic" w:hint="eastAsia"/>
          <w:b/>
          <w:bCs/>
          <w:color w:val="000000" w:themeColor="text1"/>
          <w:sz w:val="22"/>
        </w:rPr>
        <w:t>大規模言語モデル</w:t>
      </w:r>
      <w:r w:rsidR="00E00257" w:rsidRPr="002719A7">
        <w:rPr>
          <w:rFonts w:ascii="MS Gothic" w:eastAsia="MS Gothic" w:hAnsi="MS Gothic" w:hint="eastAsia"/>
          <w:b/>
          <w:bCs/>
          <w:color w:val="000000" w:themeColor="text1"/>
          <w:sz w:val="22"/>
        </w:rPr>
        <w:t>（訳註</w:t>
      </w:r>
      <w:r w:rsidR="00445979" w:rsidRPr="002719A7">
        <w:rPr>
          <w:rFonts w:ascii="MS Gothic" w:eastAsia="MS Gothic" w:hAnsi="MS Gothic"/>
          <w:b/>
          <w:bCs/>
          <w:color w:val="000000" w:themeColor="text1"/>
          <w:sz w:val="22"/>
          <w:lang w:val="en-CA"/>
        </w:rPr>
        <w:t xml:space="preserve"> </w:t>
      </w:r>
      <w:r w:rsidR="00E00257" w:rsidRPr="002719A7">
        <w:rPr>
          <w:rFonts w:ascii="MS Gothic" w:eastAsia="MS Gothic" w:hAnsi="MS Gothic" w:hint="eastAsia"/>
          <w:b/>
          <w:bCs/>
          <w:color w:val="000000" w:themeColor="text1"/>
          <w:sz w:val="22"/>
          <w:lang w:val="en-CA"/>
        </w:rPr>
        <w:t>LLM）</w:t>
      </w:r>
      <w:r w:rsidR="00E00257" w:rsidRPr="002719A7">
        <w:rPr>
          <w:rFonts w:ascii="MS Gothic" w:eastAsia="MS Gothic" w:hAnsi="MS Gothic" w:hint="eastAsia"/>
          <w:b/>
          <w:bCs/>
          <w:color w:val="000000" w:themeColor="text1"/>
          <w:sz w:val="22"/>
        </w:rPr>
        <w:t>に</w:t>
      </w:r>
      <w:r w:rsidR="00FB5825" w:rsidRPr="002719A7">
        <w:rPr>
          <w:rFonts w:ascii="MS Gothic" w:eastAsia="MS Gothic" w:hAnsi="MS Gothic" w:hint="eastAsia"/>
          <w:b/>
          <w:bCs/>
          <w:color w:val="000000" w:themeColor="text1"/>
          <w:sz w:val="22"/>
        </w:rPr>
        <w:t>データ</w:t>
      </w:r>
      <w:r w:rsidR="00E00257" w:rsidRPr="002719A7">
        <w:rPr>
          <w:rFonts w:ascii="MS Gothic" w:eastAsia="MS Gothic" w:hAnsi="MS Gothic" w:hint="eastAsia"/>
          <w:b/>
          <w:bCs/>
          <w:color w:val="000000" w:themeColor="text1"/>
          <w:sz w:val="22"/>
        </w:rPr>
        <w:t>を</w:t>
      </w:r>
      <w:r w:rsidR="00E00257" w:rsidRPr="002719A7">
        <w:rPr>
          <w:rFonts w:ascii="MS Gothic" w:eastAsia="MS Gothic" w:hAnsi="MS Gothic" w:hint="eastAsia"/>
          <w:b/>
          <w:bCs/>
          <w:color w:val="000000" w:themeColor="text1"/>
          <w:sz w:val="22"/>
          <w:lang w:val="en-CA"/>
        </w:rPr>
        <w:t>学習</w:t>
      </w:r>
      <w:r w:rsidR="00E00257" w:rsidRPr="002719A7">
        <w:rPr>
          <w:rFonts w:ascii="MS Gothic" w:eastAsia="MS Gothic" w:hAnsi="MS Gothic" w:hint="eastAsia"/>
          <w:b/>
          <w:bCs/>
          <w:color w:val="000000" w:themeColor="text1"/>
          <w:sz w:val="22"/>
        </w:rPr>
        <w:t>させる</w:t>
      </w:r>
      <w:r w:rsidR="00FB5825" w:rsidRPr="002719A7">
        <w:rPr>
          <w:rFonts w:ascii="MS Gothic" w:eastAsia="MS Gothic" w:hAnsi="MS Gothic" w:hint="eastAsia"/>
          <w:b/>
          <w:bCs/>
          <w:color w:val="000000" w:themeColor="text1"/>
          <w:sz w:val="22"/>
        </w:rPr>
        <w:t>際、</w:t>
      </w:r>
      <w:r w:rsidR="006B544F" w:rsidRPr="002719A7">
        <w:rPr>
          <w:rFonts w:ascii="MS Gothic" w:eastAsia="MS Gothic" w:hAnsi="MS Gothic" w:hint="eastAsia"/>
          <w:b/>
          <w:bCs/>
          <w:color w:val="000000" w:themeColor="text1"/>
          <w:sz w:val="22"/>
        </w:rPr>
        <w:t>女性の技術者が、</w:t>
      </w:r>
      <w:r w:rsidR="004771D5" w:rsidRPr="002719A7">
        <w:rPr>
          <w:rFonts w:ascii="MS Gothic" w:eastAsia="MS Gothic" w:hAnsi="MS Gothic" w:hint="eastAsia"/>
          <w:b/>
          <w:bCs/>
          <w:color w:val="000000" w:themeColor="text1"/>
          <w:sz w:val="22"/>
        </w:rPr>
        <w:t>モデルの</w:t>
      </w:r>
      <w:r w:rsidR="00FB5825" w:rsidRPr="002719A7">
        <w:rPr>
          <w:rFonts w:ascii="MS Gothic" w:eastAsia="MS Gothic" w:hAnsi="MS Gothic" w:hint="eastAsia"/>
          <w:b/>
          <w:bCs/>
          <w:color w:val="000000" w:themeColor="text1"/>
          <w:sz w:val="22"/>
        </w:rPr>
        <w:t>開発の開始</w:t>
      </w:r>
      <w:r w:rsidRPr="002719A7">
        <w:rPr>
          <w:rFonts w:ascii="MS Gothic" w:eastAsia="MS Gothic" w:hAnsi="MS Gothic" w:hint="eastAsia"/>
          <w:b/>
          <w:bCs/>
          <w:color w:val="000000" w:themeColor="text1"/>
          <w:sz w:val="22"/>
        </w:rPr>
        <w:t>時点と</w:t>
      </w:r>
      <w:r w:rsidR="00FB5825" w:rsidRPr="002719A7">
        <w:rPr>
          <w:rFonts w:ascii="MS Gothic" w:eastAsia="MS Gothic" w:hAnsi="MS Gothic" w:hint="eastAsia"/>
          <w:b/>
          <w:bCs/>
          <w:color w:val="000000" w:themeColor="text1"/>
          <w:sz w:val="22"/>
        </w:rPr>
        <w:t>学習データの入力</w:t>
      </w:r>
      <w:r w:rsidRPr="002719A7">
        <w:rPr>
          <w:rFonts w:ascii="MS Gothic" w:eastAsia="MS Gothic" w:hAnsi="MS Gothic" w:hint="eastAsia"/>
          <w:b/>
          <w:bCs/>
          <w:color w:val="000000" w:themeColor="text1"/>
          <w:sz w:val="22"/>
        </w:rPr>
        <w:t>時</w:t>
      </w:r>
      <w:r w:rsidR="00FB5825" w:rsidRPr="002719A7">
        <w:rPr>
          <w:rFonts w:ascii="MS Gothic" w:eastAsia="MS Gothic" w:hAnsi="MS Gothic" w:hint="eastAsia"/>
          <w:b/>
          <w:bCs/>
          <w:color w:val="000000" w:themeColor="text1"/>
          <w:sz w:val="22"/>
        </w:rPr>
        <w:t>にバイアス緩和に</w:t>
      </w:r>
      <w:r w:rsidR="006B544F" w:rsidRPr="002719A7">
        <w:rPr>
          <w:rFonts w:ascii="MS Gothic" w:eastAsia="MS Gothic" w:hAnsi="MS Gothic" w:hint="eastAsia"/>
          <w:b/>
          <w:bCs/>
          <w:color w:val="000000" w:themeColor="text1"/>
          <w:sz w:val="22"/>
        </w:rPr>
        <w:t>関与すること</w:t>
      </w:r>
      <w:r w:rsidR="00FB5825" w:rsidRPr="002719A7">
        <w:rPr>
          <w:rFonts w:ascii="MS Gothic" w:eastAsia="MS Gothic" w:hAnsi="MS Gothic" w:hint="eastAsia"/>
          <w:b/>
          <w:bCs/>
          <w:color w:val="000000" w:themeColor="text1"/>
          <w:sz w:val="22"/>
        </w:rPr>
        <w:t>を確保すること</w:t>
      </w:r>
    </w:p>
    <w:p w14:paraId="084BEF6C" w14:textId="4C55F051" w:rsidR="00FB5825" w:rsidRPr="002719A7" w:rsidRDefault="00F84AD8" w:rsidP="007E68D2">
      <w:pPr>
        <w:contextualSpacing/>
        <w:rPr>
          <w:rFonts w:ascii="MS Gothic" w:eastAsia="MS Gothic" w:hAnsi="MS Gothic"/>
          <w:b/>
          <w:bCs/>
          <w:color w:val="000000" w:themeColor="text1"/>
          <w:sz w:val="22"/>
          <w:lang w:val="en-CA"/>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k</w:t>
      </w:r>
      <w:r w:rsidRPr="002719A7">
        <w:rPr>
          <w:rFonts w:ascii="MS Gothic" w:eastAsia="MS Gothic" w:hAnsi="MS Gothic" w:hint="eastAsia"/>
          <w:b/>
          <w:bCs/>
          <w:color w:val="000000" w:themeColor="text1"/>
          <w:sz w:val="22"/>
        </w:rPr>
        <w:t>）</w:t>
      </w:r>
      <w:r w:rsidR="0040205E" w:rsidRPr="002719A7">
        <w:rPr>
          <w:rFonts w:ascii="MS Gothic" w:eastAsia="MS Gothic" w:hAnsi="MS Gothic"/>
          <w:b/>
          <w:bCs/>
          <w:color w:val="000000" w:themeColor="text1"/>
          <w:sz w:val="22"/>
          <w:lang w:val="en-CA"/>
        </w:rPr>
        <w:t xml:space="preserve"> </w:t>
      </w:r>
      <w:r w:rsidR="00FB5825" w:rsidRPr="002719A7">
        <w:rPr>
          <w:rFonts w:ascii="MS Gothic" w:eastAsia="MS Gothic" w:hAnsi="MS Gothic" w:hint="eastAsia"/>
          <w:b/>
          <w:bCs/>
          <w:color w:val="000000" w:themeColor="text1"/>
          <w:sz w:val="22"/>
        </w:rPr>
        <w:t>家事労働者</w:t>
      </w:r>
      <w:r w:rsidR="0074204F" w:rsidRPr="002719A7">
        <w:rPr>
          <w:rFonts w:ascii="MS Gothic" w:eastAsia="MS Gothic" w:hAnsi="MS Gothic" w:hint="eastAsia"/>
          <w:b/>
          <w:bCs/>
          <w:color w:val="000000" w:themeColor="text1"/>
          <w:sz w:val="22"/>
          <w:lang w:val="en-CA"/>
        </w:rPr>
        <w:t>に関するILO189号</w:t>
      </w:r>
      <w:r w:rsidR="00FB5825" w:rsidRPr="002719A7">
        <w:rPr>
          <w:rFonts w:ascii="MS Gothic" w:eastAsia="MS Gothic" w:hAnsi="MS Gothic" w:hint="eastAsia"/>
          <w:b/>
          <w:bCs/>
          <w:color w:val="000000" w:themeColor="text1"/>
          <w:sz w:val="22"/>
        </w:rPr>
        <w:t>条約（</w:t>
      </w:r>
      <w:r w:rsidR="0074204F" w:rsidRPr="002719A7">
        <w:rPr>
          <w:rFonts w:ascii="MS Gothic" w:eastAsia="MS Gothic" w:hAnsi="MS Gothic" w:hint="eastAsia"/>
          <w:b/>
          <w:bCs/>
          <w:color w:val="000000" w:themeColor="text1"/>
          <w:sz w:val="22"/>
          <w:lang w:val="en-CA"/>
        </w:rPr>
        <w:t>2011</w:t>
      </w:r>
      <w:r w:rsidR="008B0B3B" w:rsidRPr="002719A7">
        <w:rPr>
          <w:rFonts w:ascii="MS Gothic" w:eastAsia="MS Gothic" w:hAnsi="MS Gothic" w:hint="eastAsia"/>
          <w:b/>
          <w:bCs/>
          <w:color w:val="000000" w:themeColor="text1"/>
          <w:sz w:val="22"/>
          <w:lang w:val="en-CA"/>
        </w:rPr>
        <w:t>年</w:t>
      </w:r>
      <w:r w:rsidR="0074204F" w:rsidRPr="002719A7">
        <w:rPr>
          <w:rFonts w:ascii="MS Gothic" w:eastAsia="MS Gothic" w:hAnsi="MS Gothic" w:hint="eastAsia"/>
          <w:b/>
          <w:bCs/>
          <w:color w:val="000000" w:themeColor="text1"/>
          <w:sz w:val="22"/>
          <w:lang w:val="en-CA"/>
        </w:rPr>
        <w:t>）</w:t>
      </w:r>
      <w:r w:rsidR="00FB5825" w:rsidRPr="002719A7">
        <w:rPr>
          <w:rFonts w:ascii="MS Gothic" w:eastAsia="MS Gothic" w:hAnsi="MS Gothic" w:hint="eastAsia"/>
          <w:b/>
          <w:bCs/>
          <w:color w:val="000000" w:themeColor="text1"/>
          <w:sz w:val="22"/>
        </w:rPr>
        <w:t>を批准すること</w:t>
      </w:r>
    </w:p>
    <w:p w14:paraId="642CB243" w14:textId="77777777" w:rsidR="00FB5825" w:rsidRPr="002719A7" w:rsidRDefault="00FB5825" w:rsidP="007E68D2">
      <w:pPr>
        <w:contextualSpacing/>
        <w:rPr>
          <w:rFonts w:ascii="MS Gothic" w:eastAsia="MS Gothic" w:hAnsi="MS Gothic"/>
          <w:color w:val="000000" w:themeColor="text1"/>
          <w:sz w:val="22"/>
        </w:rPr>
      </w:pPr>
    </w:p>
    <w:p w14:paraId="21BF9EBD" w14:textId="77777777" w:rsidR="00FB5825" w:rsidRPr="002719A7" w:rsidRDefault="00FB5825"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健康</w:t>
      </w:r>
    </w:p>
    <w:p w14:paraId="7B4DAB4D" w14:textId="77777777" w:rsidR="00F84AD8" w:rsidRPr="002719A7" w:rsidRDefault="00F84AD8" w:rsidP="007E68D2">
      <w:pPr>
        <w:contextualSpacing/>
        <w:rPr>
          <w:rFonts w:ascii="MS Gothic" w:eastAsia="MS Gothic" w:hAnsi="MS Gothic"/>
          <w:b/>
          <w:bCs/>
          <w:color w:val="000000" w:themeColor="text1"/>
          <w:sz w:val="22"/>
        </w:rPr>
      </w:pPr>
    </w:p>
    <w:p w14:paraId="4F398FCD" w14:textId="66138E03" w:rsidR="00FB5825" w:rsidRPr="002719A7" w:rsidRDefault="00FB5825" w:rsidP="007E68D2">
      <w:pPr>
        <w:contextualSpacing/>
        <w:rPr>
          <w:rFonts w:ascii="MS Gothic" w:eastAsia="MS Gothic" w:hAnsi="MS Gothic"/>
          <w:color w:val="000000" w:themeColor="text1"/>
          <w:sz w:val="22"/>
          <w:lang w:val="en-CA"/>
        </w:rPr>
      </w:pPr>
      <w:r w:rsidRPr="002719A7">
        <w:rPr>
          <w:rFonts w:ascii="MS Gothic" w:eastAsia="MS Gothic" w:hAnsi="MS Gothic" w:hint="eastAsia"/>
          <w:color w:val="000000" w:themeColor="text1"/>
          <w:sz w:val="22"/>
        </w:rPr>
        <w:t>41. 委員会は、2023年の締約国における</w:t>
      </w:r>
      <w:r w:rsidR="00B84519" w:rsidRPr="002719A7">
        <w:rPr>
          <w:rFonts w:ascii="MS Gothic" w:eastAsia="MS Gothic" w:hAnsi="MS Gothic" w:hint="eastAsia"/>
          <w:color w:val="000000" w:themeColor="text1"/>
          <w:sz w:val="22"/>
        </w:rPr>
        <w:t>経口中絶薬</w:t>
      </w:r>
      <w:r w:rsidRPr="002719A7">
        <w:rPr>
          <w:rFonts w:ascii="MS Gothic" w:eastAsia="MS Gothic" w:hAnsi="MS Gothic" w:hint="eastAsia"/>
          <w:color w:val="000000" w:themeColor="text1"/>
          <w:sz w:val="22"/>
        </w:rPr>
        <w:t>の</w:t>
      </w:r>
      <w:r w:rsidR="00C415E4" w:rsidRPr="002719A7">
        <w:rPr>
          <w:rFonts w:ascii="MS Gothic" w:eastAsia="MS Gothic" w:hAnsi="MS Gothic" w:hint="eastAsia"/>
          <w:color w:val="000000" w:themeColor="text1"/>
          <w:sz w:val="22"/>
        </w:rPr>
        <w:t>薬事</w:t>
      </w:r>
      <w:r w:rsidR="003A2C8B" w:rsidRPr="002719A7">
        <w:rPr>
          <w:rFonts w:ascii="MS Gothic" w:eastAsia="MS Gothic" w:hAnsi="MS Gothic" w:hint="eastAsia"/>
          <w:color w:val="000000" w:themeColor="text1"/>
          <w:sz w:val="22"/>
        </w:rPr>
        <w:t>承認</w:t>
      </w:r>
      <w:r w:rsidRPr="002719A7">
        <w:rPr>
          <w:rFonts w:ascii="MS Gothic" w:eastAsia="MS Gothic" w:hAnsi="MS Gothic" w:hint="eastAsia"/>
          <w:color w:val="000000" w:themeColor="text1"/>
          <w:sz w:val="22"/>
        </w:rPr>
        <w:t>、および2023年に薬局で緊急避妊薬を利用できるようにするため</w:t>
      </w:r>
      <w:r w:rsidR="004771D5" w:rsidRPr="002719A7">
        <w:rPr>
          <w:rFonts w:ascii="MS Gothic" w:eastAsia="MS Gothic" w:hAnsi="MS Gothic" w:hint="eastAsia"/>
          <w:color w:val="000000" w:themeColor="text1"/>
          <w:sz w:val="22"/>
        </w:rPr>
        <w:t>に</w:t>
      </w:r>
      <w:r w:rsidRPr="002719A7">
        <w:rPr>
          <w:rFonts w:ascii="MS Gothic" w:eastAsia="MS Gothic" w:hAnsi="MS Gothic" w:hint="eastAsia"/>
          <w:color w:val="000000" w:themeColor="text1"/>
          <w:sz w:val="22"/>
        </w:rPr>
        <w:t>政府</w:t>
      </w:r>
      <w:r w:rsidR="004771D5" w:rsidRPr="002719A7">
        <w:rPr>
          <w:rFonts w:ascii="MS Gothic" w:eastAsia="MS Gothic" w:hAnsi="MS Gothic" w:hint="eastAsia"/>
          <w:color w:val="000000" w:themeColor="text1"/>
          <w:sz w:val="22"/>
        </w:rPr>
        <w:t>が導入した</w:t>
      </w:r>
      <w:r w:rsidRPr="002719A7">
        <w:rPr>
          <w:rFonts w:ascii="MS Gothic" w:eastAsia="MS Gothic" w:hAnsi="MS Gothic" w:hint="eastAsia"/>
          <w:color w:val="000000" w:themeColor="text1"/>
          <w:sz w:val="22"/>
        </w:rPr>
        <w:t>試験的</w:t>
      </w:r>
      <w:r w:rsidR="006B544F" w:rsidRPr="002719A7">
        <w:rPr>
          <w:rFonts w:ascii="MS Gothic" w:eastAsia="MS Gothic" w:hAnsi="MS Gothic" w:hint="eastAsia"/>
          <w:color w:val="000000" w:themeColor="text1"/>
          <w:sz w:val="22"/>
        </w:rPr>
        <w:t>販売</w:t>
      </w:r>
      <w:r w:rsidR="00FA2538" w:rsidRPr="002719A7">
        <w:rPr>
          <w:rFonts w:ascii="MS Gothic" w:eastAsia="MS Gothic" w:hAnsi="MS Gothic" w:hint="eastAsia"/>
          <w:color w:val="000000" w:themeColor="text1"/>
          <w:sz w:val="22"/>
        </w:rPr>
        <w:t>計画</w:t>
      </w:r>
      <w:r w:rsidRPr="002719A7">
        <w:rPr>
          <w:rFonts w:ascii="MS Gothic" w:eastAsia="MS Gothic" w:hAnsi="MS Gothic" w:hint="eastAsia"/>
          <w:color w:val="000000" w:themeColor="text1"/>
          <w:sz w:val="22"/>
        </w:rPr>
        <w:t>に関心をもって留意する。しかしながら、委員会は以下のことに懸念をもって留意する。</w:t>
      </w:r>
    </w:p>
    <w:p w14:paraId="52A2E14E" w14:textId="77777777" w:rsidR="00F84AD8" w:rsidRPr="002719A7" w:rsidRDefault="00F84AD8" w:rsidP="007E68D2">
      <w:pPr>
        <w:contextualSpacing/>
        <w:rPr>
          <w:rFonts w:ascii="MS Gothic" w:eastAsia="MS Gothic" w:hAnsi="MS Gothic"/>
          <w:color w:val="000000" w:themeColor="text1"/>
          <w:sz w:val="22"/>
        </w:rPr>
      </w:pPr>
    </w:p>
    <w:p w14:paraId="6E4E8ED3" w14:textId="4D64C94B" w:rsidR="00FB5825" w:rsidRPr="002719A7" w:rsidRDefault="00F84AD8"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a</w:t>
      </w:r>
      <w:r w:rsidRPr="002719A7">
        <w:rPr>
          <w:rFonts w:ascii="MS Gothic" w:eastAsia="MS Gothic" w:hAnsi="MS Gothic" w:hint="eastAsia"/>
          <w:color w:val="000000" w:themeColor="text1"/>
          <w:sz w:val="22"/>
        </w:rPr>
        <w:t>）</w:t>
      </w:r>
      <w:r w:rsidR="0040205E" w:rsidRPr="002719A7">
        <w:rPr>
          <w:rFonts w:ascii="MS Gothic" w:eastAsia="MS Gothic" w:hAnsi="MS Gothic"/>
          <w:color w:val="000000" w:themeColor="text1"/>
          <w:sz w:val="22"/>
          <w:lang w:val="en-CA"/>
        </w:rPr>
        <w:t xml:space="preserve"> </w:t>
      </w:r>
      <w:r w:rsidR="00FB5825" w:rsidRPr="002719A7">
        <w:rPr>
          <w:rFonts w:ascii="MS Gothic" w:eastAsia="MS Gothic" w:hAnsi="MS Gothic" w:hint="eastAsia"/>
          <w:color w:val="000000" w:themeColor="text1"/>
          <w:sz w:val="22"/>
        </w:rPr>
        <w:t>緊急避妊に関する明確な政策の実施</w:t>
      </w:r>
      <w:r w:rsidRPr="002719A7">
        <w:rPr>
          <w:rFonts w:ascii="MS Gothic" w:eastAsia="MS Gothic" w:hAnsi="MS Gothic" w:hint="eastAsia"/>
          <w:color w:val="000000" w:themeColor="text1"/>
          <w:sz w:val="22"/>
        </w:rPr>
        <w:t>スケジュール</w:t>
      </w:r>
      <w:r w:rsidR="009F2CCA" w:rsidRPr="002719A7">
        <w:rPr>
          <w:rFonts w:ascii="MS Gothic" w:eastAsia="MS Gothic" w:hAnsi="MS Gothic" w:hint="eastAsia"/>
          <w:color w:val="000000" w:themeColor="text1"/>
          <w:sz w:val="22"/>
        </w:rPr>
        <w:t>がないこと</w:t>
      </w:r>
      <w:r w:rsidR="00B84519"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ホルモン剤のインプラント</w:t>
      </w:r>
      <w:r w:rsidR="006B544F"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ホルモン剤パッチなどの他の形態の</w:t>
      </w:r>
      <w:r w:rsidR="00B84519" w:rsidRPr="002719A7">
        <w:rPr>
          <w:rFonts w:ascii="MS Gothic" w:eastAsia="MS Gothic" w:hAnsi="MS Gothic" w:hint="eastAsia"/>
          <w:color w:val="000000" w:themeColor="text1"/>
          <w:sz w:val="22"/>
        </w:rPr>
        <w:t>近代的</w:t>
      </w:r>
      <w:r w:rsidR="00FB5825" w:rsidRPr="002719A7">
        <w:rPr>
          <w:rFonts w:ascii="MS Gothic" w:eastAsia="MS Gothic" w:hAnsi="MS Gothic" w:hint="eastAsia"/>
          <w:color w:val="000000" w:themeColor="text1"/>
          <w:sz w:val="22"/>
        </w:rPr>
        <w:t>避妊</w:t>
      </w:r>
      <w:r w:rsidRPr="002719A7">
        <w:rPr>
          <w:rFonts w:ascii="MS Gothic" w:eastAsia="MS Gothic" w:hAnsi="MS Gothic" w:hint="eastAsia"/>
          <w:color w:val="000000" w:themeColor="text1"/>
          <w:sz w:val="22"/>
        </w:rPr>
        <w:t>方法</w:t>
      </w:r>
      <w:r w:rsidR="00FB5825" w:rsidRPr="002719A7">
        <w:rPr>
          <w:rFonts w:ascii="MS Gothic" w:eastAsia="MS Gothic" w:hAnsi="MS Gothic" w:hint="eastAsia"/>
          <w:color w:val="000000" w:themeColor="text1"/>
          <w:sz w:val="22"/>
        </w:rPr>
        <w:t>へのアクセスがないこと、</w:t>
      </w:r>
      <w:r w:rsidRPr="002719A7">
        <w:rPr>
          <w:rFonts w:ascii="MS Gothic" w:eastAsia="MS Gothic" w:hAnsi="MS Gothic" w:hint="eastAsia"/>
          <w:color w:val="000000" w:themeColor="text1"/>
          <w:sz w:val="22"/>
        </w:rPr>
        <w:t>および</w:t>
      </w:r>
      <w:r w:rsidR="00FB5825" w:rsidRPr="002719A7">
        <w:rPr>
          <w:rFonts w:ascii="MS Gothic" w:eastAsia="MS Gothic" w:hAnsi="MS Gothic" w:hint="eastAsia"/>
          <w:color w:val="000000" w:themeColor="text1"/>
          <w:sz w:val="22"/>
        </w:rPr>
        <w:t>プロゲステロンのみ</w:t>
      </w:r>
      <w:r w:rsidR="00E266B6" w:rsidRPr="002719A7">
        <w:rPr>
          <w:rFonts w:ascii="MS Gothic" w:eastAsia="MS Gothic" w:hAnsi="MS Gothic" w:hint="eastAsia"/>
          <w:color w:val="000000" w:themeColor="text1"/>
          <w:sz w:val="22"/>
        </w:rPr>
        <w:t>を含む</w:t>
      </w:r>
      <w:r w:rsidR="00FB5825" w:rsidRPr="002719A7">
        <w:rPr>
          <w:rFonts w:ascii="MS Gothic" w:eastAsia="MS Gothic" w:hAnsi="MS Gothic" w:hint="eastAsia"/>
          <w:color w:val="000000" w:themeColor="text1"/>
          <w:sz w:val="22"/>
        </w:rPr>
        <w:t>「ミニピル」が締約国で承認されていないこと</w:t>
      </w:r>
    </w:p>
    <w:p w14:paraId="56CA2F4F" w14:textId="26548D8D" w:rsidR="00FB5825" w:rsidRPr="002719A7" w:rsidRDefault="00F84AD8"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b）</w:t>
      </w:r>
      <w:r w:rsidR="0040205E" w:rsidRPr="002719A7">
        <w:rPr>
          <w:rFonts w:ascii="MS Gothic" w:eastAsia="MS Gothic" w:hAnsi="MS Gothic"/>
          <w:color w:val="000000" w:themeColor="text1"/>
          <w:sz w:val="22"/>
          <w:lang w:val="en-CA"/>
        </w:rPr>
        <w:t xml:space="preserve"> </w:t>
      </w:r>
      <w:r w:rsidR="00FB5825" w:rsidRPr="002719A7">
        <w:rPr>
          <w:rFonts w:ascii="MS Gothic" w:eastAsia="MS Gothic" w:hAnsi="MS Gothic" w:hint="eastAsia"/>
          <w:color w:val="000000" w:themeColor="text1"/>
          <w:sz w:val="22"/>
        </w:rPr>
        <w:t>母体保護法</w:t>
      </w:r>
      <w:r w:rsidRPr="002719A7">
        <w:rPr>
          <w:rFonts w:ascii="MS Gothic" w:eastAsia="MS Gothic" w:hAnsi="MS Gothic" w:hint="eastAsia"/>
          <w:color w:val="000000" w:themeColor="text1"/>
          <w:sz w:val="22"/>
        </w:rPr>
        <w:t>第</w:t>
      </w:r>
      <w:r w:rsidR="00FB5825" w:rsidRPr="002719A7">
        <w:rPr>
          <w:rFonts w:ascii="MS Gothic" w:eastAsia="MS Gothic" w:hAnsi="MS Gothic" w:hint="eastAsia"/>
          <w:color w:val="000000" w:themeColor="text1"/>
          <w:sz w:val="22"/>
        </w:rPr>
        <w:t>14条</w:t>
      </w:r>
      <w:r w:rsidR="009F2CCA" w:rsidRPr="002719A7">
        <w:rPr>
          <w:rFonts w:ascii="MS Gothic" w:eastAsia="MS Gothic" w:hAnsi="MS Gothic" w:hint="eastAsia"/>
          <w:color w:val="000000" w:themeColor="text1"/>
          <w:sz w:val="22"/>
        </w:rPr>
        <w:t>に定められた制限的</w:t>
      </w:r>
      <w:r w:rsidR="00FB5825" w:rsidRPr="002719A7">
        <w:rPr>
          <w:rFonts w:ascii="MS Gothic" w:eastAsia="MS Gothic" w:hAnsi="MS Gothic" w:hint="eastAsia"/>
          <w:color w:val="000000" w:themeColor="text1"/>
          <w:sz w:val="22"/>
        </w:rPr>
        <w:t>な例外</w:t>
      </w:r>
      <w:r w:rsidR="009F2CCA" w:rsidRPr="002719A7">
        <w:rPr>
          <w:rFonts w:ascii="MS Gothic" w:eastAsia="MS Gothic" w:hAnsi="MS Gothic" w:hint="eastAsia"/>
          <w:color w:val="000000" w:themeColor="text1"/>
          <w:sz w:val="22"/>
        </w:rPr>
        <w:t>によって</w:t>
      </w:r>
      <w:r w:rsidR="00FB5825" w:rsidRPr="002719A7">
        <w:rPr>
          <w:rFonts w:ascii="MS Gothic" w:eastAsia="MS Gothic" w:hAnsi="MS Gothic" w:hint="eastAsia"/>
          <w:color w:val="000000" w:themeColor="text1"/>
          <w:sz w:val="22"/>
        </w:rPr>
        <w:t>、合法的な人工妊娠中絶</w:t>
      </w:r>
      <w:r w:rsidR="004771D5" w:rsidRPr="002719A7">
        <w:rPr>
          <w:rFonts w:ascii="MS Gothic" w:eastAsia="MS Gothic" w:hAnsi="MS Gothic" w:hint="eastAsia"/>
          <w:color w:val="000000" w:themeColor="text1"/>
          <w:sz w:val="22"/>
        </w:rPr>
        <w:t>サービス</w:t>
      </w:r>
      <w:r w:rsidR="00FB5825" w:rsidRPr="002719A7">
        <w:rPr>
          <w:rFonts w:ascii="MS Gothic" w:eastAsia="MS Gothic" w:hAnsi="MS Gothic" w:hint="eastAsia"/>
          <w:color w:val="000000" w:themeColor="text1"/>
          <w:sz w:val="22"/>
        </w:rPr>
        <w:t>へのアクセスが制限されていること、人工妊娠中絶は高額であるにもかかわらず、日本の国民健康保険は十分適用されず、人工妊娠中絶が認められる場合でも、事前の配偶者の同意が必要</w:t>
      </w:r>
      <w:r w:rsidR="009F2CCA" w:rsidRPr="002719A7">
        <w:rPr>
          <w:rFonts w:ascii="MS Gothic" w:eastAsia="MS Gothic" w:hAnsi="MS Gothic" w:hint="eastAsia"/>
          <w:color w:val="000000" w:themeColor="text1"/>
          <w:sz w:val="22"/>
        </w:rPr>
        <w:t>とされているこ</w:t>
      </w:r>
      <w:r w:rsidR="00FB5825" w:rsidRPr="002719A7">
        <w:rPr>
          <w:rFonts w:ascii="MS Gothic" w:eastAsia="MS Gothic" w:hAnsi="MS Gothic" w:hint="eastAsia"/>
          <w:color w:val="000000" w:themeColor="text1"/>
          <w:sz w:val="22"/>
        </w:rPr>
        <w:t>と</w:t>
      </w:r>
    </w:p>
    <w:p w14:paraId="2585D0E1" w14:textId="3261D3D2" w:rsidR="00FB5825" w:rsidRPr="002719A7" w:rsidRDefault="00F84AD8"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c</w:t>
      </w:r>
      <w:r w:rsidRPr="002719A7">
        <w:rPr>
          <w:rFonts w:ascii="MS Gothic" w:eastAsia="MS Gothic" w:hAnsi="MS Gothic" w:hint="eastAsia"/>
          <w:color w:val="000000" w:themeColor="text1"/>
          <w:sz w:val="22"/>
        </w:rPr>
        <w:t>）</w:t>
      </w:r>
      <w:r w:rsidR="0040205E" w:rsidRPr="002719A7">
        <w:rPr>
          <w:rFonts w:ascii="MS Gothic" w:eastAsia="MS Gothic" w:hAnsi="MS Gothic"/>
          <w:color w:val="000000" w:themeColor="text1"/>
          <w:sz w:val="22"/>
          <w:lang w:val="en-CA"/>
        </w:rPr>
        <w:t xml:space="preserve"> </w:t>
      </w:r>
      <w:r w:rsidR="00D06B6B" w:rsidRPr="002719A7">
        <w:rPr>
          <w:rFonts w:ascii="MS Gothic" w:eastAsia="MS Gothic" w:hAnsi="MS Gothic" w:hint="eastAsia"/>
          <w:color w:val="000000" w:themeColor="text1"/>
          <w:sz w:val="22"/>
        </w:rPr>
        <w:t>締約国が2023年に経口中絶薬を</w:t>
      </w:r>
      <w:r w:rsidR="00FB5825" w:rsidRPr="002719A7">
        <w:rPr>
          <w:rFonts w:ascii="MS Gothic" w:eastAsia="MS Gothic" w:hAnsi="MS Gothic" w:hint="eastAsia"/>
          <w:color w:val="000000" w:themeColor="text1"/>
          <w:sz w:val="22"/>
        </w:rPr>
        <w:t>承認</w:t>
      </w:r>
      <w:r w:rsidR="00D06B6B" w:rsidRPr="002719A7">
        <w:rPr>
          <w:rFonts w:ascii="MS Gothic" w:eastAsia="MS Gothic" w:hAnsi="MS Gothic" w:hint="eastAsia"/>
          <w:color w:val="000000" w:themeColor="text1"/>
          <w:sz w:val="22"/>
        </w:rPr>
        <w:t>し</w:t>
      </w:r>
      <w:r w:rsidR="00FB5825" w:rsidRPr="002719A7">
        <w:rPr>
          <w:rFonts w:ascii="MS Gothic" w:eastAsia="MS Gothic" w:hAnsi="MS Gothic" w:hint="eastAsia"/>
          <w:color w:val="000000" w:themeColor="text1"/>
          <w:sz w:val="22"/>
        </w:rPr>
        <w:t>たにもかかわらず、それを提供する人工妊娠中絶</w:t>
      </w:r>
      <w:r w:rsidRPr="002719A7">
        <w:rPr>
          <w:rFonts w:ascii="MS Gothic" w:eastAsia="MS Gothic" w:hAnsi="MS Gothic" w:hint="eastAsia"/>
          <w:color w:val="000000" w:themeColor="text1"/>
          <w:sz w:val="22"/>
        </w:rPr>
        <w:t>サービス</w:t>
      </w:r>
      <w:r w:rsidR="00FB5825" w:rsidRPr="002719A7">
        <w:rPr>
          <w:rFonts w:ascii="MS Gothic" w:eastAsia="MS Gothic" w:hAnsi="MS Gothic" w:hint="eastAsia"/>
          <w:color w:val="000000" w:themeColor="text1"/>
          <w:sz w:val="22"/>
        </w:rPr>
        <w:t>を</w:t>
      </w:r>
      <w:r w:rsidR="00D06B6B" w:rsidRPr="002719A7">
        <w:rPr>
          <w:rFonts w:ascii="MS Gothic" w:eastAsia="MS Gothic" w:hAnsi="MS Gothic" w:hint="eastAsia"/>
          <w:color w:val="000000" w:themeColor="text1"/>
          <w:sz w:val="22"/>
        </w:rPr>
        <w:t>受けられる</w:t>
      </w:r>
      <w:r w:rsidR="00FB5825" w:rsidRPr="002719A7">
        <w:rPr>
          <w:rFonts w:ascii="MS Gothic" w:eastAsia="MS Gothic" w:hAnsi="MS Gothic" w:hint="eastAsia"/>
          <w:color w:val="000000" w:themeColor="text1"/>
          <w:sz w:val="22"/>
        </w:rPr>
        <w:t>クリニック</w:t>
      </w:r>
      <w:r w:rsidR="00D06B6B" w:rsidRPr="002719A7">
        <w:rPr>
          <w:rFonts w:ascii="MS Gothic" w:eastAsia="MS Gothic" w:hAnsi="MS Gothic" w:hint="eastAsia"/>
          <w:color w:val="000000" w:themeColor="text1"/>
          <w:sz w:val="22"/>
        </w:rPr>
        <w:t>の</w:t>
      </w:r>
      <w:r w:rsidR="00FB5825" w:rsidRPr="002719A7">
        <w:rPr>
          <w:rFonts w:ascii="MS Gothic" w:eastAsia="MS Gothic" w:hAnsi="MS Gothic" w:hint="eastAsia"/>
          <w:color w:val="000000" w:themeColor="text1"/>
          <w:sz w:val="22"/>
        </w:rPr>
        <w:t>ごく</w:t>
      </w:r>
      <w:r w:rsidR="00D06B6B" w:rsidRPr="002719A7">
        <w:rPr>
          <w:rFonts w:ascii="MS Gothic" w:eastAsia="MS Gothic" w:hAnsi="MS Gothic" w:hint="eastAsia"/>
          <w:color w:val="000000" w:themeColor="text1"/>
          <w:sz w:val="22"/>
        </w:rPr>
        <w:t>一部が</w:t>
      </w:r>
      <w:r w:rsidR="00FB5825" w:rsidRPr="002719A7">
        <w:rPr>
          <w:rFonts w:ascii="MS Gothic" w:eastAsia="MS Gothic" w:hAnsi="MS Gothic" w:hint="eastAsia"/>
          <w:color w:val="000000" w:themeColor="text1"/>
          <w:sz w:val="22"/>
        </w:rPr>
        <w:t>、</w:t>
      </w:r>
      <w:r w:rsidR="000B2617" w:rsidRPr="002719A7">
        <w:rPr>
          <w:rFonts w:ascii="MS Gothic" w:eastAsia="MS Gothic" w:hAnsi="MS Gothic" w:hint="eastAsia"/>
          <w:color w:val="000000" w:themeColor="text1"/>
          <w:sz w:val="22"/>
        </w:rPr>
        <w:t>外科的</w:t>
      </w:r>
      <w:r w:rsidR="00893B45" w:rsidRPr="002719A7">
        <w:rPr>
          <w:rFonts w:ascii="MS Gothic" w:eastAsia="MS Gothic" w:hAnsi="MS Gothic" w:hint="eastAsia"/>
          <w:color w:val="000000" w:themeColor="text1"/>
          <w:sz w:val="22"/>
        </w:rPr>
        <w:t>方法</w:t>
      </w:r>
      <w:r w:rsidR="00FB5825" w:rsidRPr="002719A7">
        <w:rPr>
          <w:rFonts w:ascii="MS Gothic" w:eastAsia="MS Gothic" w:hAnsi="MS Gothic" w:hint="eastAsia"/>
          <w:color w:val="000000" w:themeColor="text1"/>
          <w:sz w:val="22"/>
        </w:rPr>
        <w:t>による</w:t>
      </w:r>
      <w:r w:rsidR="00893B45" w:rsidRPr="002719A7">
        <w:rPr>
          <w:rFonts w:ascii="MS Gothic" w:eastAsia="MS Gothic" w:hAnsi="MS Gothic" w:hint="eastAsia"/>
          <w:color w:val="000000" w:themeColor="text1"/>
          <w:sz w:val="22"/>
        </w:rPr>
        <w:t>人工</w:t>
      </w:r>
      <w:r w:rsidR="00FB5825" w:rsidRPr="002719A7">
        <w:rPr>
          <w:rFonts w:ascii="MS Gothic" w:eastAsia="MS Gothic" w:hAnsi="MS Gothic" w:hint="eastAsia"/>
          <w:color w:val="000000" w:themeColor="text1"/>
          <w:sz w:val="22"/>
        </w:rPr>
        <w:t>妊娠中絶と同様の法外な費用でしか提供していないこと</w:t>
      </w:r>
    </w:p>
    <w:p w14:paraId="19AAFFCA" w14:textId="1CC9BDA5" w:rsidR="00FB5825" w:rsidRPr="002719A7" w:rsidRDefault="00D06B6B" w:rsidP="007E68D2">
      <w:pPr>
        <w:contextualSpacing/>
        <w:rPr>
          <w:rFonts w:ascii="MS Gothic" w:eastAsia="MS Gothic" w:hAnsi="MS Gothic"/>
          <w:color w:val="000000" w:themeColor="text1"/>
          <w:sz w:val="22"/>
          <w:lang w:val="en-CA"/>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d</w:t>
      </w:r>
      <w:r w:rsidR="0040205E" w:rsidRPr="002719A7">
        <w:rPr>
          <w:rFonts w:ascii="MS Gothic" w:eastAsia="MS Gothic" w:hAnsi="MS Gothic"/>
          <w:color w:val="000000" w:themeColor="text1"/>
          <w:sz w:val="22"/>
          <w:lang w:val="en-CA"/>
        </w:rPr>
        <w:t xml:space="preserve">） </w:t>
      </w:r>
      <w:r w:rsidR="00FB5825" w:rsidRPr="002719A7">
        <w:rPr>
          <w:rFonts w:ascii="MS Gothic" w:eastAsia="MS Gothic" w:hAnsi="MS Gothic" w:hint="eastAsia"/>
          <w:color w:val="000000" w:themeColor="text1"/>
          <w:sz w:val="22"/>
        </w:rPr>
        <w:t>自発的に不妊手術を希望する女性は、配偶者の同意を得なければならないこと</w:t>
      </w:r>
    </w:p>
    <w:p w14:paraId="502396C3" w14:textId="6D21E344" w:rsidR="00FB5825" w:rsidRPr="002719A7" w:rsidRDefault="00D06B6B"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e</w:t>
      </w:r>
      <w:r w:rsidRPr="002719A7">
        <w:rPr>
          <w:rFonts w:ascii="MS Gothic" w:eastAsia="MS Gothic" w:hAnsi="MS Gothic" w:hint="eastAsia"/>
          <w:color w:val="000000" w:themeColor="text1"/>
          <w:sz w:val="22"/>
        </w:rPr>
        <w:t>）</w:t>
      </w:r>
      <w:r w:rsidR="0040205E" w:rsidRPr="002719A7">
        <w:rPr>
          <w:rFonts w:ascii="MS Gothic" w:eastAsia="MS Gothic" w:hAnsi="MS Gothic"/>
          <w:color w:val="000000" w:themeColor="text1"/>
          <w:sz w:val="22"/>
          <w:lang w:val="en-CA"/>
        </w:rPr>
        <w:t xml:space="preserve"> </w:t>
      </w:r>
      <w:r w:rsidR="00FB5825" w:rsidRPr="002719A7">
        <w:rPr>
          <w:rFonts w:ascii="MS Gothic" w:eastAsia="MS Gothic" w:hAnsi="MS Gothic" w:hint="eastAsia"/>
          <w:color w:val="000000" w:themeColor="text1"/>
          <w:sz w:val="22"/>
        </w:rPr>
        <w:t>法的な性別の承認</w:t>
      </w:r>
      <w:r w:rsidRPr="002719A7">
        <w:rPr>
          <w:rFonts w:ascii="MS Gothic" w:eastAsia="MS Gothic" w:hAnsi="MS Gothic" w:hint="eastAsia"/>
          <w:color w:val="000000" w:themeColor="text1"/>
          <w:sz w:val="22"/>
        </w:rPr>
        <w:t>の</w:t>
      </w:r>
      <w:r w:rsidR="00FB5825" w:rsidRPr="002719A7">
        <w:rPr>
          <w:rFonts w:ascii="MS Gothic" w:eastAsia="MS Gothic" w:hAnsi="MS Gothic" w:hint="eastAsia"/>
          <w:color w:val="000000" w:themeColor="text1"/>
          <w:sz w:val="22"/>
        </w:rPr>
        <w:t>ための不妊手術要件</w:t>
      </w:r>
      <w:r w:rsidRPr="002719A7">
        <w:rPr>
          <w:rFonts w:ascii="MS Gothic" w:eastAsia="MS Gothic" w:hAnsi="MS Gothic" w:hint="eastAsia"/>
          <w:color w:val="000000" w:themeColor="text1"/>
          <w:sz w:val="22"/>
        </w:rPr>
        <w:t>は</w:t>
      </w:r>
      <w:r w:rsidR="00FB5825" w:rsidRPr="002719A7">
        <w:rPr>
          <w:rFonts w:ascii="MS Gothic" w:eastAsia="MS Gothic" w:hAnsi="MS Gothic" w:hint="eastAsia"/>
          <w:color w:val="000000" w:themeColor="text1"/>
          <w:sz w:val="22"/>
        </w:rPr>
        <w:t>違憲であるという2023年の最高裁判決にもかかわらず、2003年の</w:t>
      </w:r>
      <w:r w:rsidR="00FE6F02" w:rsidRPr="002719A7">
        <w:rPr>
          <w:rFonts w:ascii="MS Gothic" w:eastAsia="MS Gothic" w:hAnsi="MS Gothic" w:hint="eastAsia"/>
          <w:color w:val="000000" w:themeColor="text1"/>
          <w:sz w:val="22"/>
        </w:rPr>
        <w:t>「</w:t>
      </w:r>
      <w:r w:rsidR="005B2E89" w:rsidRPr="002719A7">
        <w:rPr>
          <w:rFonts w:ascii="MS Gothic" w:eastAsia="MS Gothic" w:hAnsi="MS Gothic" w:hint="eastAsia"/>
          <w:color w:val="000000" w:themeColor="text1"/>
          <w:sz w:val="22"/>
        </w:rPr>
        <w:t>性同一性障害者の</w:t>
      </w:r>
      <w:r w:rsidR="00FB5825" w:rsidRPr="002719A7">
        <w:rPr>
          <w:rFonts w:ascii="MS Gothic" w:eastAsia="MS Gothic" w:hAnsi="MS Gothic" w:hint="eastAsia"/>
          <w:color w:val="000000" w:themeColor="text1"/>
          <w:sz w:val="22"/>
        </w:rPr>
        <w:t>性別の取扱いの特例に関する法律</w:t>
      </w:r>
      <w:r w:rsidR="00FE6F02" w:rsidRPr="002719A7">
        <w:rPr>
          <w:rFonts w:ascii="MS Gothic" w:eastAsia="MS Gothic" w:hAnsi="MS Gothic" w:hint="eastAsia"/>
          <w:color w:val="000000" w:themeColor="text1"/>
          <w:sz w:val="22"/>
        </w:rPr>
        <w:t>」</w:t>
      </w:r>
      <w:r w:rsidRPr="002719A7">
        <w:rPr>
          <w:rFonts w:ascii="MS Gothic" w:eastAsia="MS Gothic" w:hAnsi="MS Gothic" w:hint="eastAsia"/>
          <w:color w:val="000000" w:themeColor="text1"/>
          <w:sz w:val="22"/>
        </w:rPr>
        <w:t>第</w:t>
      </w:r>
      <w:r w:rsidR="00FB5825" w:rsidRPr="002719A7">
        <w:rPr>
          <w:rFonts w:ascii="MS Gothic" w:eastAsia="MS Gothic" w:hAnsi="MS Gothic" w:hint="eastAsia"/>
          <w:color w:val="000000" w:themeColor="text1"/>
          <w:sz w:val="22"/>
        </w:rPr>
        <w:t>3条の改正が遅れていること</w:t>
      </w:r>
    </w:p>
    <w:p w14:paraId="005BA164" w14:textId="33729BCE" w:rsidR="00FB5825" w:rsidRPr="002719A7" w:rsidRDefault="00D06B6B"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f</w:t>
      </w:r>
      <w:r w:rsidRPr="002719A7">
        <w:rPr>
          <w:rFonts w:ascii="MS Gothic" w:eastAsia="MS Gothic" w:hAnsi="MS Gothic" w:hint="eastAsia"/>
          <w:color w:val="000000" w:themeColor="text1"/>
          <w:sz w:val="22"/>
        </w:rPr>
        <w:t>）</w:t>
      </w:r>
      <w:r w:rsidR="0040205E" w:rsidRPr="002719A7">
        <w:rPr>
          <w:rFonts w:ascii="MS Gothic" w:eastAsia="MS Gothic" w:hAnsi="MS Gothic"/>
          <w:color w:val="000000" w:themeColor="text1"/>
          <w:sz w:val="22"/>
          <w:lang w:val="en-CA"/>
        </w:rPr>
        <w:t xml:space="preserve"> </w:t>
      </w:r>
      <w:r w:rsidR="00FB5825" w:rsidRPr="002719A7">
        <w:rPr>
          <w:rFonts w:ascii="MS Gothic" w:eastAsia="MS Gothic" w:hAnsi="MS Gothic" w:hint="eastAsia"/>
          <w:color w:val="000000" w:themeColor="text1"/>
          <w:sz w:val="22"/>
        </w:rPr>
        <w:t>環境省および国土交通省が、12</w:t>
      </w:r>
      <w:r w:rsidR="00445979" w:rsidRPr="002719A7">
        <w:rPr>
          <w:rFonts w:ascii="MS Gothic" w:eastAsia="MS Gothic" w:hAnsi="MS Gothic"/>
          <w:color w:val="000000" w:themeColor="text1"/>
          <w:sz w:val="22"/>
        </w:rPr>
        <w:t>,</w:t>
      </w:r>
      <w:r w:rsidR="00FB5825" w:rsidRPr="002719A7">
        <w:rPr>
          <w:rFonts w:ascii="MS Gothic" w:eastAsia="MS Gothic" w:hAnsi="MS Gothic" w:hint="eastAsia"/>
          <w:color w:val="000000" w:themeColor="text1"/>
          <w:sz w:val="22"/>
        </w:rPr>
        <w:t>000</w:t>
      </w:r>
      <w:r w:rsidR="00FB5825" w:rsidRPr="002719A7">
        <w:rPr>
          <w:rFonts w:ascii="MS Gothic" w:eastAsia="MS Gothic" w:hAnsi="MS Gothic" w:hint="eastAsia"/>
          <w:strike/>
          <w:color w:val="000000" w:themeColor="text1"/>
          <w:sz w:val="22"/>
        </w:rPr>
        <w:t>件</w:t>
      </w:r>
      <w:r w:rsidR="00FB5825" w:rsidRPr="002719A7">
        <w:rPr>
          <w:rFonts w:ascii="MS Gothic" w:eastAsia="MS Gothic" w:hAnsi="MS Gothic" w:hint="eastAsia"/>
          <w:color w:val="000000" w:themeColor="text1"/>
          <w:sz w:val="22"/>
        </w:rPr>
        <w:t>の水道事業者</w:t>
      </w:r>
      <w:r w:rsidRPr="002719A7">
        <w:rPr>
          <w:rFonts w:ascii="MS Gothic" w:eastAsia="MS Gothic" w:hAnsi="MS Gothic" w:hint="eastAsia"/>
          <w:color w:val="000000" w:themeColor="text1"/>
          <w:sz w:val="22"/>
        </w:rPr>
        <w:t>に対し</w:t>
      </w:r>
      <w:r w:rsidR="00FB5825" w:rsidRPr="002719A7">
        <w:rPr>
          <w:rFonts w:ascii="MS Gothic" w:eastAsia="MS Gothic" w:hAnsi="MS Gothic" w:hint="eastAsia"/>
          <w:color w:val="000000" w:themeColor="text1"/>
          <w:sz w:val="22"/>
        </w:rPr>
        <w:t>測定値に関する報告書を2024年9月に提出するよう</w:t>
      </w:r>
      <w:r w:rsidR="00250635" w:rsidRPr="002719A7">
        <w:rPr>
          <w:rFonts w:ascii="MS Gothic" w:eastAsia="MS Gothic" w:hAnsi="MS Gothic" w:hint="eastAsia"/>
          <w:color w:val="000000" w:themeColor="text1"/>
          <w:sz w:val="22"/>
        </w:rPr>
        <w:t>要請した</w:t>
      </w:r>
      <w:r w:rsidR="00FB5825" w:rsidRPr="002719A7">
        <w:rPr>
          <w:rFonts w:ascii="MS Gothic" w:eastAsia="MS Gothic" w:hAnsi="MS Gothic" w:hint="eastAsia"/>
          <w:color w:val="000000" w:themeColor="text1"/>
          <w:sz w:val="22"/>
        </w:rPr>
        <w:t>にもかかわらず</w:t>
      </w:r>
      <w:r w:rsidR="00BA6D12"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ペルフルオロアルキル</w:t>
      </w:r>
      <w:r w:rsidR="006436F3" w:rsidRPr="002719A7">
        <w:rPr>
          <w:rFonts w:ascii="MS Gothic" w:eastAsia="MS Gothic" w:hAnsi="MS Gothic" w:hint="eastAsia"/>
          <w:color w:val="000000" w:themeColor="text1"/>
          <w:sz w:val="22"/>
        </w:rPr>
        <w:t>化合</w:t>
      </w:r>
      <w:r w:rsidR="00FB5825" w:rsidRPr="002719A7">
        <w:rPr>
          <w:rFonts w:ascii="MS Gothic" w:eastAsia="MS Gothic" w:hAnsi="MS Gothic" w:hint="eastAsia"/>
          <w:color w:val="000000" w:themeColor="text1"/>
          <w:sz w:val="22"/>
        </w:rPr>
        <w:t>物とポリフルオロアルキル</w:t>
      </w:r>
      <w:r w:rsidR="006436F3" w:rsidRPr="002719A7">
        <w:rPr>
          <w:rFonts w:ascii="MS Gothic" w:eastAsia="MS Gothic" w:hAnsi="MS Gothic" w:hint="eastAsia"/>
          <w:color w:val="000000" w:themeColor="text1"/>
          <w:sz w:val="22"/>
        </w:rPr>
        <w:t>化合</w:t>
      </w:r>
      <w:r w:rsidR="00FB5825" w:rsidRPr="002719A7">
        <w:rPr>
          <w:rFonts w:ascii="MS Gothic" w:eastAsia="MS Gothic" w:hAnsi="MS Gothic" w:hint="eastAsia"/>
          <w:color w:val="000000" w:themeColor="text1"/>
          <w:sz w:val="22"/>
        </w:rPr>
        <w:t>物</w:t>
      </w:r>
      <w:r w:rsidR="006436F3" w:rsidRPr="002719A7">
        <w:rPr>
          <w:rFonts w:ascii="MS Gothic" w:eastAsia="MS Gothic" w:hAnsi="MS Gothic" w:hint="eastAsia"/>
          <w:color w:val="000000" w:themeColor="text1"/>
          <w:sz w:val="22"/>
        </w:rPr>
        <w:t>（訳註</w:t>
      </w:r>
      <w:r w:rsidR="008C1087" w:rsidRPr="002719A7">
        <w:rPr>
          <w:rFonts w:ascii="MS Gothic" w:eastAsia="MS Gothic" w:hAnsi="MS Gothic" w:hint="eastAsia"/>
          <w:color w:val="000000" w:themeColor="text1"/>
          <w:sz w:val="22"/>
          <w:lang w:val="en-CA"/>
        </w:rPr>
        <w:t xml:space="preserve"> 総称</w:t>
      </w:r>
      <w:r w:rsidR="006436F3" w:rsidRPr="002719A7">
        <w:rPr>
          <w:rFonts w:ascii="MS Gothic" w:eastAsia="MS Gothic" w:hAnsi="MS Gothic" w:hint="eastAsia"/>
          <w:color w:val="000000" w:themeColor="text1"/>
          <w:sz w:val="22"/>
        </w:rPr>
        <w:t>PFAS）</w:t>
      </w:r>
      <w:r w:rsidR="003566EA" w:rsidRPr="002719A7">
        <w:rPr>
          <w:rFonts w:ascii="MS Gothic" w:eastAsia="MS Gothic" w:hAnsi="MS Gothic" w:hint="eastAsia"/>
          <w:color w:val="000000" w:themeColor="text1"/>
          <w:sz w:val="22"/>
        </w:rPr>
        <w:t>を含む</w:t>
      </w:r>
      <w:r w:rsidR="00FB5825" w:rsidRPr="002719A7">
        <w:rPr>
          <w:rFonts w:ascii="MS Gothic" w:eastAsia="MS Gothic" w:hAnsi="MS Gothic" w:hint="eastAsia"/>
          <w:color w:val="000000" w:themeColor="text1"/>
          <w:sz w:val="22"/>
        </w:rPr>
        <w:t>水道水の安全性についての最新情報が</w:t>
      </w:r>
      <w:r w:rsidR="00490BAC" w:rsidRPr="002719A7">
        <w:rPr>
          <w:rFonts w:ascii="MS Gothic" w:eastAsia="MS Gothic" w:hAnsi="MS Gothic" w:hint="eastAsia"/>
          <w:color w:val="000000" w:themeColor="text1"/>
          <w:sz w:val="22"/>
        </w:rPr>
        <w:t>ない</w:t>
      </w:r>
      <w:r w:rsidR="00FB5825" w:rsidRPr="002719A7">
        <w:rPr>
          <w:rFonts w:ascii="MS Gothic" w:eastAsia="MS Gothic" w:hAnsi="MS Gothic" w:hint="eastAsia"/>
          <w:color w:val="000000" w:themeColor="text1"/>
          <w:sz w:val="22"/>
        </w:rPr>
        <w:t>こと</w:t>
      </w:r>
    </w:p>
    <w:p w14:paraId="564B380B" w14:textId="77777777" w:rsidR="00FB5825" w:rsidRPr="002719A7" w:rsidRDefault="00FB5825" w:rsidP="007E68D2">
      <w:pPr>
        <w:contextualSpacing/>
        <w:rPr>
          <w:rFonts w:ascii="MS Gothic" w:eastAsia="MS Gothic" w:hAnsi="MS Gothic"/>
          <w:color w:val="000000" w:themeColor="text1"/>
          <w:sz w:val="22"/>
        </w:rPr>
      </w:pPr>
    </w:p>
    <w:p w14:paraId="1EB1D91D" w14:textId="77777777" w:rsidR="00FB5825" w:rsidRPr="002719A7" w:rsidRDefault="00FB5825"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42. 女性と健康に関する一般勧告第24 号（1999年）、ならびに持続可能な開発目標の、世界の妊</w:t>
      </w:r>
      <w:r w:rsidRPr="002719A7">
        <w:rPr>
          <w:rFonts w:ascii="MS Gothic" w:eastAsia="MS Gothic" w:hAnsi="MS Gothic" w:hint="eastAsia"/>
          <w:b/>
          <w:bCs/>
          <w:color w:val="000000" w:themeColor="text1"/>
          <w:sz w:val="22"/>
        </w:rPr>
        <w:lastRenderedPageBreak/>
        <w:t>産婦死亡率の削減および性と生殖に関する保健サービスの普遍的なアクセスの確保に関するターゲット 3.1 および 3.7 に則り、委員会は締約国に以下のことを勧告する。</w:t>
      </w:r>
    </w:p>
    <w:p w14:paraId="41D87482" w14:textId="77777777" w:rsidR="00490BAC" w:rsidRPr="002719A7" w:rsidRDefault="00490BAC" w:rsidP="007E68D2">
      <w:pPr>
        <w:contextualSpacing/>
        <w:rPr>
          <w:rFonts w:ascii="MS Gothic" w:eastAsia="MS Gothic" w:hAnsi="MS Gothic"/>
          <w:b/>
          <w:bCs/>
          <w:color w:val="000000" w:themeColor="text1"/>
          <w:sz w:val="22"/>
        </w:rPr>
      </w:pPr>
    </w:p>
    <w:p w14:paraId="27E2EA9A" w14:textId="36442AD4" w:rsidR="00FB5825" w:rsidRPr="002719A7" w:rsidRDefault="00490BAC"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a</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FB5825" w:rsidRPr="002719A7">
        <w:rPr>
          <w:rFonts w:ascii="MS Gothic" w:eastAsia="MS Gothic" w:hAnsi="MS Gothic" w:hint="eastAsia"/>
          <w:b/>
          <w:bCs/>
          <w:color w:val="000000" w:themeColor="text1"/>
          <w:sz w:val="22"/>
        </w:rPr>
        <w:t>16歳と17歳の少女が避妊薬</w:t>
      </w:r>
      <w:r w:rsidR="00250635" w:rsidRPr="002719A7">
        <w:rPr>
          <w:rFonts w:ascii="MS Gothic" w:eastAsia="MS Gothic" w:hAnsi="MS Gothic" w:hint="eastAsia"/>
          <w:b/>
          <w:bCs/>
          <w:color w:val="000000" w:themeColor="text1"/>
          <w:sz w:val="22"/>
        </w:rPr>
        <w:t>を入手</w:t>
      </w:r>
      <w:r w:rsidR="00FB5825" w:rsidRPr="002719A7">
        <w:rPr>
          <w:rFonts w:ascii="MS Gothic" w:eastAsia="MS Gothic" w:hAnsi="MS Gothic" w:hint="eastAsia"/>
          <w:b/>
          <w:bCs/>
          <w:color w:val="000000" w:themeColor="text1"/>
          <w:sz w:val="22"/>
        </w:rPr>
        <w:t>するために親の同意を得るという要件を撤廃することも含め、</w:t>
      </w:r>
      <w:r w:rsidRPr="002719A7">
        <w:rPr>
          <w:rFonts w:ascii="MS Gothic" w:eastAsia="MS Gothic" w:hAnsi="MS Gothic" w:hint="eastAsia"/>
          <w:b/>
          <w:bCs/>
          <w:color w:val="000000" w:themeColor="text1"/>
          <w:sz w:val="22"/>
        </w:rPr>
        <w:t>すべての女性と少女に、</w:t>
      </w:r>
      <w:r w:rsidR="00FB5825" w:rsidRPr="002719A7">
        <w:rPr>
          <w:rFonts w:ascii="MS Gothic" w:eastAsia="MS Gothic" w:hAnsi="MS Gothic" w:hint="eastAsia"/>
          <w:b/>
          <w:bCs/>
          <w:color w:val="000000" w:themeColor="text1"/>
          <w:sz w:val="22"/>
        </w:rPr>
        <w:t>緊急避妊を含む安価な</w:t>
      </w:r>
      <w:r w:rsidR="00A8417C" w:rsidRPr="002719A7">
        <w:rPr>
          <w:rFonts w:ascii="MS Gothic" w:eastAsia="MS Gothic" w:hAnsi="MS Gothic" w:hint="eastAsia"/>
          <w:b/>
          <w:bCs/>
          <w:color w:val="000000" w:themeColor="text1"/>
          <w:sz w:val="22"/>
        </w:rPr>
        <w:t>近</w:t>
      </w:r>
      <w:r w:rsidR="00FB5825" w:rsidRPr="002719A7">
        <w:rPr>
          <w:rFonts w:ascii="MS Gothic" w:eastAsia="MS Gothic" w:hAnsi="MS Gothic" w:hint="eastAsia"/>
          <w:b/>
          <w:bCs/>
          <w:color w:val="000000" w:themeColor="text1"/>
          <w:sz w:val="22"/>
        </w:rPr>
        <w:t>代的避妊法への十分なアクセスを提供すること</w:t>
      </w:r>
    </w:p>
    <w:p w14:paraId="474EF135" w14:textId="702BDF81" w:rsidR="00FB5825" w:rsidRPr="002719A7" w:rsidRDefault="00490BAC"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b</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FB5825" w:rsidRPr="002719A7">
        <w:rPr>
          <w:rFonts w:ascii="MS Gothic" w:eastAsia="MS Gothic" w:hAnsi="MS Gothic" w:hint="eastAsia"/>
          <w:b/>
          <w:bCs/>
          <w:color w:val="000000" w:themeColor="text1"/>
          <w:sz w:val="22"/>
        </w:rPr>
        <w:t>人工妊娠中絶を合法化し、</w:t>
      </w:r>
      <w:r w:rsidRPr="002719A7">
        <w:rPr>
          <w:rFonts w:ascii="MS Gothic" w:eastAsia="MS Gothic" w:hAnsi="MS Gothic" w:hint="eastAsia"/>
          <w:b/>
          <w:bCs/>
          <w:color w:val="000000" w:themeColor="text1"/>
          <w:sz w:val="22"/>
        </w:rPr>
        <w:t>あらゆる</w:t>
      </w:r>
      <w:r w:rsidR="00FB5825" w:rsidRPr="002719A7">
        <w:rPr>
          <w:rFonts w:ascii="MS Gothic" w:eastAsia="MS Gothic" w:hAnsi="MS Gothic" w:hint="eastAsia"/>
          <w:b/>
          <w:bCs/>
          <w:color w:val="000000" w:themeColor="text1"/>
          <w:sz w:val="22"/>
        </w:rPr>
        <w:t>場合において非犯罪化するよう刑法と母体保護法を改正し、女性と思春期の少女</w:t>
      </w:r>
      <w:r w:rsidRPr="002719A7">
        <w:rPr>
          <w:rFonts w:ascii="MS Gothic" w:eastAsia="MS Gothic" w:hAnsi="MS Gothic" w:hint="eastAsia"/>
          <w:b/>
          <w:bCs/>
          <w:color w:val="000000" w:themeColor="text1"/>
          <w:sz w:val="22"/>
        </w:rPr>
        <w:t>に安全な人工妊娠中絶と妊娠中絶後のサービスへの十分なアクセスを確保し</w:t>
      </w:r>
      <w:r w:rsidR="00FB5825" w:rsidRPr="002719A7">
        <w:rPr>
          <w:rFonts w:ascii="MS Gothic" w:eastAsia="MS Gothic" w:hAnsi="MS Gothic" w:hint="eastAsia"/>
          <w:b/>
          <w:bCs/>
          <w:color w:val="000000" w:themeColor="text1"/>
          <w:sz w:val="22"/>
        </w:rPr>
        <w:t>、女性の権利、平等および</w:t>
      </w:r>
      <w:r w:rsidRPr="002719A7">
        <w:rPr>
          <w:rFonts w:ascii="MS Gothic" w:eastAsia="MS Gothic" w:hAnsi="MS Gothic" w:hint="eastAsia"/>
          <w:b/>
          <w:bCs/>
          <w:color w:val="000000" w:themeColor="text1"/>
          <w:sz w:val="22"/>
        </w:rPr>
        <w:t>自分の</w:t>
      </w:r>
      <w:r w:rsidR="00FB5825" w:rsidRPr="002719A7">
        <w:rPr>
          <w:rFonts w:ascii="MS Gothic" w:eastAsia="MS Gothic" w:hAnsi="MS Gothic" w:hint="eastAsia"/>
          <w:b/>
          <w:bCs/>
          <w:color w:val="000000" w:themeColor="text1"/>
          <w:sz w:val="22"/>
        </w:rPr>
        <w:t>生殖に関する権利について自由に選択する</w:t>
      </w:r>
      <w:r w:rsidRPr="002719A7">
        <w:rPr>
          <w:rFonts w:ascii="MS Gothic" w:eastAsia="MS Gothic" w:hAnsi="MS Gothic" w:hint="eastAsia"/>
          <w:b/>
          <w:bCs/>
          <w:color w:val="000000" w:themeColor="text1"/>
          <w:sz w:val="22"/>
        </w:rPr>
        <w:t>ための</w:t>
      </w:r>
      <w:r w:rsidR="00FB5825" w:rsidRPr="002719A7">
        <w:rPr>
          <w:rFonts w:ascii="MS Gothic" w:eastAsia="MS Gothic" w:hAnsi="MS Gothic" w:hint="eastAsia"/>
          <w:b/>
          <w:bCs/>
          <w:color w:val="000000" w:themeColor="text1"/>
          <w:sz w:val="22"/>
        </w:rPr>
        <w:t>経済的</w:t>
      </w:r>
      <w:r w:rsidR="008506E4"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身体的</w:t>
      </w:r>
      <w:r w:rsidR="008506E4" w:rsidRPr="002719A7">
        <w:rPr>
          <w:rFonts w:ascii="MS Gothic" w:eastAsia="MS Gothic" w:hAnsi="MS Gothic" w:hint="eastAsia"/>
          <w:b/>
          <w:bCs/>
          <w:color w:val="000000" w:themeColor="text1"/>
          <w:sz w:val="22"/>
        </w:rPr>
        <w:t>自律</w:t>
      </w:r>
      <w:r w:rsidR="00520608" w:rsidRPr="002719A7">
        <w:rPr>
          <w:rFonts w:ascii="MS Gothic" w:eastAsia="MS Gothic" w:hAnsi="MS Gothic" w:hint="eastAsia"/>
          <w:b/>
          <w:bCs/>
          <w:color w:val="000000" w:themeColor="text1"/>
          <w:sz w:val="22"/>
        </w:rPr>
        <w:t>の</w:t>
      </w:r>
      <w:r w:rsidR="00FB5825" w:rsidRPr="002719A7">
        <w:rPr>
          <w:rFonts w:ascii="MS Gothic" w:eastAsia="MS Gothic" w:hAnsi="MS Gothic" w:hint="eastAsia"/>
          <w:b/>
          <w:bCs/>
          <w:color w:val="000000" w:themeColor="text1"/>
          <w:sz w:val="22"/>
        </w:rPr>
        <w:t>完全</w:t>
      </w:r>
      <w:r w:rsidR="00520608" w:rsidRPr="002719A7">
        <w:rPr>
          <w:rFonts w:ascii="MS Gothic" w:eastAsia="MS Gothic" w:hAnsi="MS Gothic" w:hint="eastAsia"/>
          <w:b/>
          <w:bCs/>
          <w:color w:val="000000" w:themeColor="text1"/>
          <w:sz w:val="22"/>
        </w:rPr>
        <w:t>な</w:t>
      </w:r>
      <w:r w:rsidR="00FB5825" w:rsidRPr="002719A7">
        <w:rPr>
          <w:rFonts w:ascii="MS Gothic" w:eastAsia="MS Gothic" w:hAnsi="MS Gothic" w:hint="eastAsia"/>
          <w:b/>
          <w:bCs/>
          <w:color w:val="000000" w:themeColor="text1"/>
          <w:sz w:val="22"/>
        </w:rPr>
        <w:t>実現を確保する</w:t>
      </w:r>
      <w:r w:rsidRPr="002719A7">
        <w:rPr>
          <w:rFonts w:ascii="MS Gothic" w:eastAsia="MS Gothic" w:hAnsi="MS Gothic" w:hint="eastAsia"/>
          <w:b/>
          <w:bCs/>
          <w:color w:val="000000" w:themeColor="text1"/>
          <w:sz w:val="22"/>
        </w:rPr>
        <w:t>こと</w:t>
      </w:r>
    </w:p>
    <w:p w14:paraId="3A88613C" w14:textId="0957032C" w:rsidR="00FB5825" w:rsidRPr="002719A7" w:rsidRDefault="00520608"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c</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FB5825" w:rsidRPr="002719A7">
        <w:rPr>
          <w:rFonts w:ascii="MS Gothic" w:eastAsia="MS Gothic" w:hAnsi="MS Gothic" w:hint="eastAsia"/>
          <w:b/>
          <w:bCs/>
          <w:color w:val="000000" w:themeColor="text1"/>
          <w:sz w:val="22"/>
        </w:rPr>
        <w:t>人工妊娠中絶を求める女性に対する配偶者の同意要件を撤廃するよう法律を改正すること</w:t>
      </w:r>
    </w:p>
    <w:p w14:paraId="1D07129E" w14:textId="6A216A7A" w:rsidR="00FB5825" w:rsidRPr="002719A7" w:rsidRDefault="00520608"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d</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3A2C8B" w:rsidRPr="002719A7">
        <w:rPr>
          <w:rFonts w:ascii="MS Gothic" w:eastAsia="MS Gothic" w:hAnsi="MS Gothic" w:hint="eastAsia"/>
          <w:b/>
          <w:bCs/>
          <w:color w:val="000000" w:themeColor="text1"/>
          <w:sz w:val="22"/>
        </w:rPr>
        <w:t>経口</w:t>
      </w:r>
      <w:r w:rsidR="00FB5825" w:rsidRPr="002719A7">
        <w:rPr>
          <w:rFonts w:ascii="MS Gothic" w:eastAsia="MS Gothic" w:hAnsi="MS Gothic" w:hint="eastAsia"/>
          <w:b/>
          <w:bCs/>
          <w:color w:val="000000" w:themeColor="text1"/>
          <w:sz w:val="22"/>
        </w:rPr>
        <w:t>中絶薬を含む安全な人工妊娠中絶サービスが、アクセスしやすく、安価で健康保険が適用され</w:t>
      </w:r>
      <w:r w:rsidR="00DB0398" w:rsidRPr="002719A7">
        <w:rPr>
          <w:rFonts w:ascii="MS Gothic" w:eastAsia="MS Gothic" w:hAnsi="MS Gothic" w:hint="eastAsia"/>
          <w:b/>
          <w:bCs/>
          <w:color w:val="000000" w:themeColor="text1"/>
          <w:sz w:val="22"/>
        </w:rPr>
        <w:t>、締約国の全域ですべての女性と少女</w:t>
      </w:r>
      <w:r w:rsidR="00F86358" w:rsidRPr="002719A7">
        <w:rPr>
          <w:rFonts w:ascii="MS Gothic" w:eastAsia="MS Gothic" w:hAnsi="MS Gothic" w:hint="eastAsia"/>
          <w:b/>
          <w:bCs/>
          <w:color w:val="000000" w:themeColor="text1"/>
          <w:sz w:val="22"/>
        </w:rPr>
        <w:t>が確実に利用できるようにすること</w:t>
      </w:r>
    </w:p>
    <w:p w14:paraId="3361E661" w14:textId="1EFEACB4" w:rsidR="00FB5825" w:rsidRPr="002719A7" w:rsidRDefault="00520608"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e</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FB5825" w:rsidRPr="002719A7">
        <w:rPr>
          <w:rFonts w:ascii="MS Gothic" w:eastAsia="MS Gothic" w:hAnsi="MS Gothic" w:hint="eastAsia"/>
          <w:b/>
          <w:bCs/>
          <w:color w:val="000000" w:themeColor="text1"/>
          <w:sz w:val="22"/>
        </w:rPr>
        <w:t>すべての女性が自発的不妊手術サービスにアクセスできるようにするため、配偶者の同意の要件を廃止するよう母体保護法を改正すること</w:t>
      </w:r>
    </w:p>
    <w:p w14:paraId="4DCFECCE" w14:textId="6A4AF088" w:rsidR="00FB5825" w:rsidRPr="002719A7" w:rsidRDefault="00520608"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f</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FB5825" w:rsidRPr="002719A7">
        <w:rPr>
          <w:rFonts w:ascii="MS Gothic" w:eastAsia="MS Gothic" w:hAnsi="MS Gothic" w:hint="eastAsia"/>
          <w:b/>
          <w:bCs/>
          <w:color w:val="000000" w:themeColor="text1"/>
          <w:sz w:val="22"/>
        </w:rPr>
        <w:t>2023年の最高裁判決を実施するために、2003年の</w:t>
      </w:r>
      <w:r w:rsidR="008506E4"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性同一性障害者の性別の取扱いの特例に関する法律</w:t>
      </w:r>
      <w:r w:rsidR="008506E4" w:rsidRPr="002719A7">
        <w:rPr>
          <w:rFonts w:ascii="MS Gothic" w:eastAsia="MS Gothic" w:hAnsi="MS Gothic" w:hint="eastAsia"/>
          <w:b/>
          <w:bCs/>
          <w:color w:val="000000" w:themeColor="text1"/>
          <w:sz w:val="22"/>
        </w:rPr>
        <w:t>」</w:t>
      </w:r>
      <w:r w:rsidRPr="002719A7">
        <w:rPr>
          <w:rFonts w:ascii="MS Gothic" w:eastAsia="MS Gothic" w:hAnsi="MS Gothic" w:hint="eastAsia"/>
          <w:b/>
          <w:bCs/>
          <w:color w:val="000000" w:themeColor="text1"/>
          <w:sz w:val="22"/>
        </w:rPr>
        <w:t>第</w:t>
      </w:r>
      <w:r w:rsidR="00FB5825" w:rsidRPr="002719A7">
        <w:rPr>
          <w:rFonts w:ascii="MS Gothic" w:eastAsia="MS Gothic" w:hAnsi="MS Gothic" w:hint="eastAsia"/>
          <w:b/>
          <w:bCs/>
          <w:color w:val="000000" w:themeColor="text1"/>
          <w:sz w:val="22"/>
        </w:rPr>
        <w:t>3条を</w:t>
      </w:r>
      <w:r w:rsidRPr="002719A7">
        <w:rPr>
          <w:rFonts w:ascii="MS Gothic" w:eastAsia="MS Gothic" w:hAnsi="MS Gothic" w:hint="eastAsia"/>
          <w:b/>
          <w:bCs/>
          <w:color w:val="000000" w:themeColor="text1"/>
          <w:sz w:val="22"/>
        </w:rPr>
        <w:t>ただちに</w:t>
      </w:r>
      <w:r w:rsidR="00FB5825" w:rsidRPr="002719A7">
        <w:rPr>
          <w:rFonts w:ascii="MS Gothic" w:eastAsia="MS Gothic" w:hAnsi="MS Gothic" w:hint="eastAsia"/>
          <w:b/>
          <w:bCs/>
          <w:color w:val="000000" w:themeColor="text1"/>
          <w:sz w:val="22"/>
        </w:rPr>
        <w:t>改正し、同条に基づき不妊手術を受けざるを得なかったすべての被害者</w:t>
      </w:r>
      <w:r w:rsidRPr="002719A7">
        <w:rPr>
          <w:rFonts w:ascii="MS Gothic" w:eastAsia="MS Gothic" w:hAnsi="MS Gothic" w:hint="eastAsia"/>
          <w:b/>
          <w:bCs/>
          <w:color w:val="000000" w:themeColor="text1"/>
          <w:sz w:val="22"/>
        </w:rPr>
        <w:t>に</w:t>
      </w:r>
      <w:r w:rsidR="00FB5825" w:rsidRPr="002719A7">
        <w:rPr>
          <w:rFonts w:ascii="MS Gothic" w:eastAsia="MS Gothic" w:hAnsi="MS Gothic" w:hint="eastAsia"/>
          <w:b/>
          <w:bCs/>
          <w:color w:val="000000" w:themeColor="text1"/>
          <w:sz w:val="22"/>
        </w:rPr>
        <w:t>、補償を含む実効</w:t>
      </w:r>
      <w:r w:rsidRPr="002719A7">
        <w:rPr>
          <w:rFonts w:ascii="MS Gothic" w:eastAsia="MS Gothic" w:hAnsi="MS Gothic" w:hint="eastAsia"/>
          <w:b/>
          <w:bCs/>
          <w:color w:val="000000" w:themeColor="text1"/>
          <w:sz w:val="22"/>
        </w:rPr>
        <w:t>性ある被害回復措置</w:t>
      </w:r>
      <w:r w:rsidR="00FB5825" w:rsidRPr="002719A7">
        <w:rPr>
          <w:rFonts w:ascii="MS Gothic" w:eastAsia="MS Gothic" w:hAnsi="MS Gothic" w:hint="eastAsia"/>
          <w:b/>
          <w:bCs/>
          <w:color w:val="000000" w:themeColor="text1"/>
          <w:sz w:val="22"/>
        </w:rPr>
        <w:t>へのアクセスを確保すること</w:t>
      </w:r>
    </w:p>
    <w:p w14:paraId="3CBC854F" w14:textId="0DE7DD9B" w:rsidR="00FB5825" w:rsidRPr="002719A7" w:rsidRDefault="00520608"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g</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FB5825" w:rsidRPr="002719A7">
        <w:rPr>
          <w:rFonts w:ascii="MS Gothic" w:eastAsia="MS Gothic" w:hAnsi="MS Gothic" w:hint="eastAsia"/>
          <w:b/>
          <w:bCs/>
          <w:color w:val="000000" w:themeColor="text1"/>
          <w:sz w:val="22"/>
        </w:rPr>
        <w:t>次回報告において、水道水中の</w:t>
      </w:r>
      <w:r w:rsidR="006436F3" w:rsidRPr="002719A7">
        <w:rPr>
          <w:rFonts w:ascii="MS Gothic" w:eastAsia="MS Gothic" w:hAnsi="MS Gothic" w:hint="eastAsia"/>
          <w:b/>
          <w:bCs/>
          <w:color w:val="000000" w:themeColor="text1"/>
          <w:sz w:val="22"/>
        </w:rPr>
        <w:t>ペル</w:t>
      </w:r>
      <w:r w:rsidR="00FB5825" w:rsidRPr="002719A7">
        <w:rPr>
          <w:rFonts w:ascii="MS Gothic" w:eastAsia="MS Gothic" w:hAnsi="MS Gothic" w:hint="eastAsia"/>
          <w:b/>
          <w:bCs/>
          <w:color w:val="000000" w:themeColor="text1"/>
          <w:sz w:val="22"/>
        </w:rPr>
        <w:t>フルオロアルキルおよびポリフルオロアルキル</w:t>
      </w:r>
      <w:r w:rsidR="006436F3" w:rsidRPr="002719A7">
        <w:rPr>
          <w:rFonts w:ascii="MS Gothic" w:eastAsia="MS Gothic" w:hAnsi="MS Gothic" w:hint="eastAsia"/>
          <w:b/>
          <w:bCs/>
          <w:color w:val="000000" w:themeColor="text1"/>
          <w:sz w:val="22"/>
        </w:rPr>
        <w:t>化合</w:t>
      </w:r>
      <w:r w:rsidR="00FB5825" w:rsidRPr="002719A7">
        <w:rPr>
          <w:rFonts w:ascii="MS Gothic" w:eastAsia="MS Gothic" w:hAnsi="MS Gothic" w:hint="eastAsia"/>
          <w:b/>
          <w:bCs/>
          <w:color w:val="000000" w:themeColor="text1"/>
          <w:sz w:val="22"/>
        </w:rPr>
        <w:t>物</w:t>
      </w:r>
      <w:r w:rsidR="008506E4" w:rsidRPr="002719A7">
        <w:rPr>
          <w:rFonts w:ascii="MS Gothic" w:eastAsia="MS Gothic" w:hAnsi="MS Gothic" w:hint="eastAsia"/>
          <w:b/>
          <w:bCs/>
          <w:color w:val="000000" w:themeColor="text1"/>
          <w:sz w:val="22"/>
        </w:rPr>
        <w:t>（訳註</w:t>
      </w:r>
      <w:r w:rsidR="008506E4" w:rsidRPr="002719A7">
        <w:rPr>
          <w:rFonts w:ascii="MS Gothic" w:eastAsia="MS Gothic" w:hAnsi="MS Gothic" w:hint="eastAsia"/>
          <w:b/>
          <w:bCs/>
          <w:color w:val="000000" w:themeColor="text1"/>
          <w:sz w:val="22"/>
          <w:lang w:val="en-CA"/>
        </w:rPr>
        <w:t xml:space="preserve"> 総称PFAS）</w:t>
      </w:r>
      <w:r w:rsidR="00FB5825" w:rsidRPr="002719A7">
        <w:rPr>
          <w:rFonts w:ascii="MS Gothic" w:eastAsia="MS Gothic" w:hAnsi="MS Gothic" w:hint="eastAsia"/>
          <w:b/>
          <w:bCs/>
          <w:color w:val="000000" w:themeColor="text1"/>
          <w:sz w:val="22"/>
        </w:rPr>
        <w:t>の安全なレベルに関する報告書の最新情報を提供すること</w:t>
      </w:r>
    </w:p>
    <w:p w14:paraId="275305D0" w14:textId="77777777" w:rsidR="00FB5825" w:rsidRPr="002719A7" w:rsidRDefault="00FB5825" w:rsidP="007E68D2">
      <w:pPr>
        <w:contextualSpacing/>
        <w:rPr>
          <w:rFonts w:ascii="MS Gothic" w:eastAsia="MS Gothic" w:hAnsi="MS Gothic"/>
          <w:color w:val="000000" w:themeColor="text1"/>
          <w:sz w:val="22"/>
          <w:lang w:val="en-CA"/>
        </w:rPr>
      </w:pPr>
    </w:p>
    <w:p w14:paraId="3712B56F" w14:textId="77777777" w:rsidR="00FB5825" w:rsidRPr="002719A7" w:rsidRDefault="00FB5825"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女性の経済的エンパワーメント</w:t>
      </w:r>
    </w:p>
    <w:p w14:paraId="118D9F12" w14:textId="77777777" w:rsidR="00520608" w:rsidRPr="002719A7" w:rsidRDefault="00520608" w:rsidP="007E68D2">
      <w:pPr>
        <w:contextualSpacing/>
        <w:rPr>
          <w:rFonts w:ascii="MS Gothic" w:eastAsia="MS Gothic" w:hAnsi="MS Gothic"/>
          <w:b/>
          <w:bCs/>
          <w:color w:val="000000" w:themeColor="text1"/>
          <w:sz w:val="22"/>
        </w:rPr>
      </w:pPr>
    </w:p>
    <w:p w14:paraId="63C737FE" w14:textId="57328249" w:rsidR="00FB5825" w:rsidRPr="002719A7" w:rsidRDefault="00FB5825"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43. 委員会は以下</w:t>
      </w:r>
      <w:r w:rsidR="00520608" w:rsidRPr="002719A7">
        <w:rPr>
          <w:rFonts w:ascii="MS Gothic" w:eastAsia="MS Gothic" w:hAnsi="MS Gothic" w:hint="eastAsia"/>
          <w:color w:val="000000" w:themeColor="text1"/>
          <w:sz w:val="22"/>
        </w:rPr>
        <w:t>のこと</w:t>
      </w:r>
      <w:r w:rsidRPr="002719A7">
        <w:rPr>
          <w:rFonts w:ascii="MS Gothic" w:eastAsia="MS Gothic" w:hAnsi="MS Gothic" w:hint="eastAsia"/>
          <w:color w:val="000000" w:themeColor="text1"/>
          <w:sz w:val="22"/>
        </w:rPr>
        <w:t>に</w:t>
      </w:r>
      <w:r w:rsidR="00520608" w:rsidRPr="002719A7">
        <w:rPr>
          <w:rFonts w:ascii="MS Gothic" w:eastAsia="MS Gothic" w:hAnsi="MS Gothic" w:hint="eastAsia"/>
          <w:color w:val="000000" w:themeColor="text1"/>
          <w:sz w:val="22"/>
        </w:rPr>
        <w:t>懸念を持って</w:t>
      </w:r>
      <w:r w:rsidRPr="002719A7">
        <w:rPr>
          <w:rFonts w:ascii="MS Gothic" w:eastAsia="MS Gothic" w:hAnsi="MS Gothic" w:hint="eastAsia"/>
          <w:color w:val="000000" w:themeColor="text1"/>
          <w:sz w:val="22"/>
        </w:rPr>
        <w:t>留意する。</w:t>
      </w:r>
    </w:p>
    <w:p w14:paraId="0C0570F1" w14:textId="77777777" w:rsidR="00520608" w:rsidRPr="002719A7" w:rsidRDefault="00520608" w:rsidP="007E68D2">
      <w:pPr>
        <w:contextualSpacing/>
        <w:rPr>
          <w:rFonts w:ascii="MS Gothic" w:eastAsia="MS Gothic" w:hAnsi="MS Gothic"/>
          <w:color w:val="000000" w:themeColor="text1"/>
          <w:sz w:val="22"/>
        </w:rPr>
      </w:pPr>
    </w:p>
    <w:p w14:paraId="3529DD54" w14:textId="7635B02D" w:rsidR="009919D6" w:rsidRPr="002719A7" w:rsidRDefault="009919D6" w:rsidP="007E68D2">
      <w:pPr>
        <w:contextualSpacing/>
        <w:rPr>
          <w:rFonts w:ascii="MS Gothic" w:eastAsia="MS Gothic" w:hAnsi="MS Gothic"/>
          <w:color w:val="000000" w:themeColor="text1"/>
          <w:sz w:val="22"/>
          <w:lang w:val="en-GB"/>
        </w:rPr>
      </w:pPr>
      <w:r w:rsidRPr="002719A7">
        <w:rPr>
          <w:rFonts w:ascii="MS Gothic" w:eastAsia="MS Gothic" w:hAnsi="MS Gothic" w:hint="eastAsia"/>
          <w:color w:val="000000" w:themeColor="text1"/>
          <w:sz w:val="22"/>
          <w:lang w:val="en-GB"/>
        </w:rPr>
        <w:t>（</w:t>
      </w:r>
      <w:r w:rsidRPr="002719A7">
        <w:rPr>
          <w:rFonts w:ascii="MS Gothic" w:eastAsia="MS Gothic" w:hAnsi="MS Gothic" w:hint="eastAsia"/>
          <w:color w:val="000000" w:themeColor="text1"/>
          <w:sz w:val="22"/>
        </w:rPr>
        <w:t>a</w:t>
      </w:r>
      <w:r w:rsidRPr="002719A7">
        <w:rPr>
          <w:rFonts w:ascii="MS Gothic" w:eastAsia="MS Gothic" w:hAnsi="MS Gothic" w:hint="eastAsia"/>
          <w:color w:val="000000" w:themeColor="text1"/>
          <w:sz w:val="22"/>
          <w:lang w:val="en-GB"/>
        </w:rPr>
        <w:t>）</w:t>
      </w:r>
      <w:r w:rsidR="006C7539" w:rsidRPr="002719A7">
        <w:rPr>
          <w:rFonts w:ascii="MS Gothic" w:eastAsia="MS Gothic" w:hAnsi="MS Gothic"/>
          <w:color w:val="000000" w:themeColor="text1"/>
          <w:sz w:val="22"/>
          <w:lang w:val="en-GB"/>
        </w:rPr>
        <w:t xml:space="preserve"> </w:t>
      </w:r>
      <w:r w:rsidRPr="002719A7">
        <w:rPr>
          <w:rFonts w:ascii="MS Gothic" w:eastAsia="MS Gothic" w:hAnsi="MS Gothic" w:hint="eastAsia"/>
          <w:color w:val="000000" w:themeColor="text1"/>
          <w:sz w:val="22"/>
          <w:lang w:val="en-GB"/>
        </w:rPr>
        <w:t>締約国の貧困率</w:t>
      </w:r>
      <w:r w:rsidR="006C7CA3" w:rsidRPr="002719A7">
        <w:rPr>
          <w:rFonts w:ascii="MS Gothic" w:eastAsia="MS Gothic" w:hAnsi="MS Gothic" w:hint="eastAsia"/>
          <w:color w:val="000000" w:themeColor="text1"/>
          <w:sz w:val="22"/>
          <w:lang w:val="en-GB"/>
        </w:rPr>
        <w:t>（15.4%）</w:t>
      </w:r>
      <w:r w:rsidRPr="002719A7">
        <w:rPr>
          <w:rFonts w:ascii="MS Gothic" w:eastAsia="MS Gothic" w:hAnsi="MS Gothic" w:hint="eastAsia"/>
          <w:color w:val="000000" w:themeColor="text1"/>
          <w:sz w:val="22"/>
          <w:lang w:val="en-GB"/>
        </w:rPr>
        <w:t>は</w:t>
      </w:r>
      <w:bookmarkStart w:id="8" w:name="_Hlk188272259"/>
      <w:r w:rsidRPr="002719A7">
        <w:rPr>
          <w:rFonts w:ascii="MS Gothic" w:eastAsia="MS Gothic" w:hAnsi="MS Gothic" w:hint="eastAsia"/>
          <w:color w:val="000000" w:themeColor="text1"/>
          <w:sz w:val="22"/>
          <w:lang w:val="en-GB"/>
        </w:rPr>
        <w:t>経済協力開発機構</w:t>
      </w:r>
      <w:bookmarkEnd w:id="8"/>
      <w:r w:rsidR="006B045C" w:rsidRPr="002719A7">
        <w:rPr>
          <w:rFonts w:ascii="MS Gothic" w:eastAsia="MS Gothic" w:hAnsi="MS Gothic" w:hint="eastAsia"/>
          <w:b/>
          <w:bCs/>
          <w:color w:val="000000" w:themeColor="text1"/>
          <w:sz w:val="22"/>
        </w:rPr>
        <w:t>（訳註</w:t>
      </w:r>
      <w:r w:rsidR="006B045C" w:rsidRPr="002719A7">
        <w:rPr>
          <w:rFonts w:ascii="MS Gothic" w:eastAsia="MS Gothic" w:hAnsi="MS Gothic" w:hint="eastAsia"/>
          <w:b/>
          <w:bCs/>
          <w:color w:val="000000" w:themeColor="text1"/>
          <w:sz w:val="22"/>
          <w:lang w:val="en-CA"/>
        </w:rPr>
        <w:t xml:space="preserve"> OECD）</w:t>
      </w:r>
      <w:r w:rsidRPr="002719A7">
        <w:rPr>
          <w:rFonts w:ascii="MS Gothic" w:eastAsia="MS Gothic" w:hAnsi="MS Gothic" w:hint="eastAsia"/>
          <w:color w:val="000000" w:themeColor="text1"/>
          <w:sz w:val="22"/>
          <w:lang w:val="en-GB"/>
        </w:rPr>
        <w:t>加盟国の中でもっとも高く、貧困の影響はシングルマザーと高齢女性に対して</w:t>
      </w:r>
      <w:r w:rsidR="004F0123" w:rsidRPr="002719A7">
        <w:rPr>
          <w:rFonts w:ascii="MS Gothic" w:eastAsia="MS Gothic" w:hAnsi="MS Gothic" w:hint="eastAsia"/>
          <w:color w:val="000000" w:themeColor="text1"/>
          <w:sz w:val="22"/>
          <w:lang w:val="en-GB"/>
        </w:rPr>
        <w:t>偏って</w:t>
      </w:r>
      <w:r w:rsidRPr="002719A7">
        <w:rPr>
          <w:rFonts w:ascii="MS Gothic" w:eastAsia="MS Gothic" w:hAnsi="MS Gothic" w:hint="eastAsia"/>
          <w:color w:val="000000" w:themeColor="text1"/>
          <w:sz w:val="22"/>
          <w:lang w:val="en-GB"/>
        </w:rPr>
        <w:t>大きく、非常に多くの女性が不安定な雇用に就いており、社会的セーフティネット</w:t>
      </w:r>
      <w:r w:rsidR="004F0123" w:rsidRPr="002719A7">
        <w:rPr>
          <w:rFonts w:ascii="MS Gothic" w:eastAsia="MS Gothic" w:hAnsi="MS Gothic" w:hint="eastAsia"/>
          <w:color w:val="000000" w:themeColor="text1"/>
          <w:sz w:val="22"/>
          <w:lang w:val="en-GB"/>
        </w:rPr>
        <w:t>が不十分なため</w:t>
      </w:r>
      <w:r w:rsidRPr="002719A7">
        <w:rPr>
          <w:rFonts w:ascii="MS Gothic" w:eastAsia="MS Gothic" w:hAnsi="MS Gothic" w:hint="eastAsia"/>
          <w:color w:val="000000" w:themeColor="text1"/>
          <w:sz w:val="22"/>
          <w:lang w:val="en-GB"/>
        </w:rPr>
        <w:t>に貧困に陥るリスクが高いこと</w:t>
      </w:r>
    </w:p>
    <w:p w14:paraId="1CC91B0F" w14:textId="0052BD0C" w:rsidR="00853B5A" w:rsidRPr="002719A7" w:rsidRDefault="00A718A5"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b</w:t>
      </w:r>
      <w:r w:rsidRPr="002719A7">
        <w:rPr>
          <w:rFonts w:ascii="MS Gothic" w:eastAsia="MS Gothic" w:hAnsi="MS Gothic" w:hint="eastAsia"/>
          <w:color w:val="000000" w:themeColor="text1"/>
          <w:sz w:val="22"/>
        </w:rPr>
        <w:t>）</w:t>
      </w:r>
      <w:r w:rsidR="006C7539" w:rsidRPr="002719A7">
        <w:rPr>
          <w:rFonts w:ascii="MS Gothic" w:eastAsia="MS Gothic" w:hAnsi="MS Gothic"/>
          <w:color w:val="000000" w:themeColor="text1"/>
          <w:sz w:val="22"/>
          <w:lang w:val="en-CA"/>
        </w:rPr>
        <w:t xml:space="preserve"> </w:t>
      </w:r>
      <w:r w:rsidR="00FB5825" w:rsidRPr="002719A7">
        <w:rPr>
          <w:rFonts w:ascii="MS Gothic" w:eastAsia="MS Gothic" w:hAnsi="MS Gothic" w:hint="eastAsia"/>
          <w:color w:val="000000" w:themeColor="text1"/>
          <w:sz w:val="22"/>
        </w:rPr>
        <w:t>環境</w:t>
      </w:r>
      <w:r w:rsidRPr="002719A7">
        <w:rPr>
          <w:rFonts w:ascii="MS Gothic" w:eastAsia="MS Gothic" w:hAnsi="MS Gothic" w:hint="eastAsia"/>
          <w:color w:val="000000" w:themeColor="text1"/>
          <w:sz w:val="22"/>
        </w:rPr>
        <w:t>と</w:t>
      </w:r>
      <w:r w:rsidR="00FB5825" w:rsidRPr="002719A7">
        <w:rPr>
          <w:rFonts w:ascii="MS Gothic" w:eastAsia="MS Gothic" w:hAnsi="MS Gothic" w:hint="eastAsia"/>
          <w:color w:val="000000" w:themeColor="text1"/>
          <w:sz w:val="22"/>
        </w:rPr>
        <w:t>社会影響評価の枠組みおよび投資の前提条件、技術を活用した生産やサービス提供、ならびに</w:t>
      </w:r>
      <w:r w:rsidR="006C7CA3" w:rsidRPr="002719A7">
        <w:rPr>
          <w:rFonts w:ascii="MS Gothic" w:eastAsia="MS Gothic" w:hAnsi="MS Gothic" w:hint="eastAsia"/>
          <w:color w:val="000000" w:themeColor="text1"/>
          <w:sz w:val="22"/>
        </w:rPr>
        <w:t>持続可能な開発目標</w:t>
      </w:r>
      <w:r w:rsidR="00FB5825" w:rsidRPr="002719A7">
        <w:rPr>
          <w:rFonts w:ascii="MS Gothic" w:eastAsia="MS Gothic" w:hAnsi="MS Gothic" w:hint="eastAsia"/>
          <w:color w:val="000000" w:themeColor="text1"/>
          <w:sz w:val="22"/>
        </w:rPr>
        <w:t>やグローバル・デジタル・コンパクトの実施においてジェンダーに関する配慮を組み込</w:t>
      </w:r>
      <w:r w:rsidR="006C7CA3" w:rsidRPr="002719A7">
        <w:rPr>
          <w:rFonts w:ascii="MS Gothic" w:eastAsia="MS Gothic" w:hAnsi="MS Gothic" w:hint="eastAsia"/>
          <w:color w:val="000000" w:themeColor="text1"/>
          <w:sz w:val="22"/>
        </w:rPr>
        <w:t>むため</w:t>
      </w:r>
      <w:r w:rsidR="00006B8D" w:rsidRPr="002719A7">
        <w:rPr>
          <w:rFonts w:ascii="MS Gothic" w:eastAsia="MS Gothic" w:hAnsi="MS Gothic" w:hint="eastAsia"/>
          <w:color w:val="000000" w:themeColor="text1"/>
          <w:sz w:val="22"/>
        </w:rPr>
        <w:t>に</w:t>
      </w:r>
      <w:r w:rsidR="00F86358" w:rsidRPr="002719A7">
        <w:rPr>
          <w:rFonts w:ascii="MS Gothic" w:eastAsia="MS Gothic" w:hAnsi="MS Gothic" w:hint="eastAsia"/>
          <w:color w:val="000000" w:themeColor="text1"/>
          <w:sz w:val="22"/>
        </w:rPr>
        <w:t>利用できる</w:t>
      </w:r>
      <w:r w:rsidR="00FB5825" w:rsidRPr="002719A7">
        <w:rPr>
          <w:rFonts w:ascii="MS Gothic" w:eastAsia="MS Gothic" w:hAnsi="MS Gothic" w:hint="eastAsia"/>
          <w:color w:val="000000" w:themeColor="text1"/>
          <w:sz w:val="22"/>
        </w:rPr>
        <w:t>措置が</w:t>
      </w:r>
      <w:r w:rsidR="00F86358" w:rsidRPr="002719A7">
        <w:rPr>
          <w:rFonts w:ascii="MS Gothic" w:eastAsia="MS Gothic" w:hAnsi="MS Gothic" w:hint="eastAsia"/>
          <w:color w:val="000000" w:themeColor="text1"/>
          <w:sz w:val="22"/>
        </w:rPr>
        <w:t>十分で</w:t>
      </w:r>
      <w:r w:rsidR="00FB5825" w:rsidRPr="002719A7">
        <w:rPr>
          <w:rFonts w:ascii="MS Gothic" w:eastAsia="MS Gothic" w:hAnsi="MS Gothic" w:hint="eastAsia"/>
          <w:color w:val="000000" w:themeColor="text1"/>
          <w:sz w:val="22"/>
        </w:rPr>
        <w:t>ないこと</w:t>
      </w:r>
    </w:p>
    <w:p w14:paraId="6EE69F6D" w14:textId="6C474AA1" w:rsidR="00FB5825" w:rsidRPr="002719A7" w:rsidRDefault="00A718A5"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c</w:t>
      </w:r>
      <w:r w:rsidRPr="002719A7">
        <w:rPr>
          <w:rFonts w:ascii="MS Gothic" w:eastAsia="MS Gothic" w:hAnsi="MS Gothic" w:hint="eastAsia"/>
          <w:color w:val="000000" w:themeColor="text1"/>
          <w:sz w:val="22"/>
        </w:rPr>
        <w:t>）</w:t>
      </w:r>
      <w:r w:rsidR="006C7539" w:rsidRPr="002719A7">
        <w:rPr>
          <w:rFonts w:ascii="MS Gothic" w:eastAsia="MS Gothic" w:hAnsi="MS Gothic"/>
          <w:color w:val="000000" w:themeColor="text1"/>
          <w:sz w:val="22"/>
          <w:lang w:val="en-CA"/>
        </w:rPr>
        <w:t xml:space="preserve"> </w:t>
      </w:r>
      <w:r w:rsidR="00FB5825" w:rsidRPr="002719A7">
        <w:rPr>
          <w:rFonts w:ascii="MS Gothic" w:eastAsia="MS Gothic" w:hAnsi="MS Gothic" w:hint="eastAsia"/>
          <w:color w:val="000000" w:themeColor="text1"/>
          <w:sz w:val="22"/>
        </w:rPr>
        <w:t>スポーツ</w:t>
      </w:r>
      <w:r w:rsidRPr="002719A7">
        <w:rPr>
          <w:rFonts w:ascii="MS Gothic" w:eastAsia="MS Gothic" w:hAnsi="MS Gothic" w:hint="eastAsia"/>
          <w:color w:val="000000" w:themeColor="text1"/>
          <w:sz w:val="22"/>
        </w:rPr>
        <w:t>や</w:t>
      </w:r>
      <w:r w:rsidR="00FB5825" w:rsidRPr="002719A7">
        <w:rPr>
          <w:rFonts w:ascii="MS Gothic" w:eastAsia="MS Gothic" w:hAnsi="MS Gothic" w:hint="eastAsia"/>
          <w:color w:val="000000" w:themeColor="text1"/>
          <w:sz w:val="22"/>
        </w:rPr>
        <w:t>文化団体ならびにレクリエー</w:t>
      </w:r>
      <w:r w:rsidR="006B045C" w:rsidRPr="002719A7">
        <w:rPr>
          <w:rFonts w:ascii="MS Gothic" w:eastAsia="MS Gothic" w:hAnsi="MS Gothic" w:hint="eastAsia"/>
          <w:color w:val="000000" w:themeColor="text1"/>
          <w:sz w:val="22"/>
        </w:rPr>
        <w:t>シ</w:t>
      </w:r>
      <w:r w:rsidR="00FB5825" w:rsidRPr="002719A7">
        <w:rPr>
          <w:rFonts w:ascii="MS Gothic" w:eastAsia="MS Gothic" w:hAnsi="MS Gothic" w:hint="eastAsia"/>
          <w:color w:val="000000" w:themeColor="text1"/>
          <w:sz w:val="22"/>
        </w:rPr>
        <w:t>ョンおよび文化活動における指導的役割</w:t>
      </w:r>
      <w:r w:rsidRPr="002719A7">
        <w:rPr>
          <w:rFonts w:ascii="MS Gothic" w:eastAsia="MS Gothic" w:hAnsi="MS Gothic" w:hint="eastAsia"/>
          <w:color w:val="000000" w:themeColor="text1"/>
          <w:sz w:val="22"/>
        </w:rPr>
        <w:t>へ</w:t>
      </w:r>
      <w:r w:rsidR="00FB5825" w:rsidRPr="002719A7">
        <w:rPr>
          <w:rFonts w:ascii="MS Gothic" w:eastAsia="MS Gothic" w:hAnsi="MS Gothic" w:hint="eastAsia"/>
          <w:color w:val="000000" w:themeColor="text1"/>
          <w:sz w:val="22"/>
        </w:rPr>
        <w:t>の女性の参加が限られていること</w:t>
      </w:r>
    </w:p>
    <w:p w14:paraId="207F1788" w14:textId="77777777" w:rsidR="00FB5825" w:rsidRPr="002719A7" w:rsidRDefault="00FB5825" w:rsidP="007E68D2">
      <w:pPr>
        <w:contextualSpacing/>
        <w:rPr>
          <w:rFonts w:ascii="MS Gothic" w:eastAsia="MS Gothic" w:hAnsi="MS Gothic"/>
          <w:color w:val="000000" w:themeColor="text1"/>
          <w:sz w:val="22"/>
        </w:rPr>
      </w:pPr>
    </w:p>
    <w:p w14:paraId="46B66FE2" w14:textId="77777777" w:rsidR="00FB5825" w:rsidRPr="002719A7" w:rsidRDefault="00FB5825"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44. 委員会は、締約国に以下のことを勧告する。</w:t>
      </w:r>
    </w:p>
    <w:p w14:paraId="349E336F" w14:textId="77777777" w:rsidR="00A718A5" w:rsidRPr="002719A7" w:rsidRDefault="00A718A5" w:rsidP="007E68D2">
      <w:pPr>
        <w:contextualSpacing/>
        <w:rPr>
          <w:rFonts w:ascii="MS Gothic" w:eastAsia="MS Gothic" w:hAnsi="MS Gothic"/>
          <w:b/>
          <w:bCs/>
          <w:color w:val="000000" w:themeColor="text1"/>
          <w:sz w:val="22"/>
        </w:rPr>
      </w:pPr>
    </w:p>
    <w:p w14:paraId="5FEF02C6" w14:textId="4406EBFC" w:rsidR="00FB5825" w:rsidRPr="002719A7" w:rsidRDefault="00A718A5" w:rsidP="007E68D2">
      <w:pPr>
        <w:contextualSpacing/>
        <w:rPr>
          <w:rFonts w:ascii="MS Gothic" w:eastAsia="MS Gothic" w:hAnsi="MS Gothic"/>
          <w:b/>
          <w:bCs/>
          <w:color w:val="000000" w:themeColor="text1"/>
          <w:sz w:val="22"/>
          <w:lang w:val="en-CA"/>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a</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FB5825" w:rsidRPr="002719A7">
        <w:rPr>
          <w:rFonts w:ascii="MS Gothic" w:eastAsia="MS Gothic" w:hAnsi="MS Gothic" w:hint="eastAsia"/>
          <w:b/>
          <w:bCs/>
          <w:color w:val="000000" w:themeColor="text1"/>
          <w:sz w:val="22"/>
        </w:rPr>
        <w:t>ひとり親世帯、</w:t>
      </w:r>
      <w:r w:rsidR="00A97D0B" w:rsidRPr="002719A7">
        <w:rPr>
          <w:rFonts w:ascii="MS Gothic" w:eastAsia="MS Gothic" w:hAnsi="MS Gothic" w:hint="eastAsia"/>
          <w:b/>
          <w:bCs/>
          <w:color w:val="000000" w:themeColor="text1"/>
          <w:sz w:val="22"/>
        </w:rPr>
        <w:t>夫と死別した</w:t>
      </w:r>
      <w:r w:rsidR="008C1087" w:rsidRPr="002719A7">
        <w:rPr>
          <w:rFonts w:ascii="MS Gothic" w:eastAsia="MS Gothic" w:hAnsi="MS Gothic" w:hint="eastAsia"/>
          <w:b/>
          <w:bCs/>
          <w:color w:val="000000" w:themeColor="text1"/>
          <w:sz w:val="22"/>
        </w:rPr>
        <w:t>女性</w:t>
      </w:r>
      <w:r w:rsidR="00FB5825" w:rsidRPr="002719A7">
        <w:rPr>
          <w:rFonts w:ascii="MS Gothic" w:eastAsia="MS Gothic" w:hAnsi="MS Gothic" w:hint="eastAsia"/>
          <w:b/>
          <w:bCs/>
          <w:color w:val="000000" w:themeColor="text1"/>
          <w:sz w:val="22"/>
        </w:rPr>
        <w:t>、高齢女性のニーズに特に注意を払い、貧困削減</w:t>
      </w:r>
      <w:r w:rsidR="00853B5A" w:rsidRPr="002719A7">
        <w:rPr>
          <w:rFonts w:ascii="MS Gothic" w:eastAsia="MS Gothic" w:hAnsi="MS Gothic" w:hint="eastAsia"/>
          <w:b/>
          <w:bCs/>
          <w:color w:val="000000" w:themeColor="text1"/>
          <w:sz w:val="22"/>
        </w:rPr>
        <w:t>および</w:t>
      </w:r>
      <w:r w:rsidR="00FB5825" w:rsidRPr="002719A7">
        <w:rPr>
          <w:rFonts w:ascii="MS Gothic" w:eastAsia="MS Gothic" w:hAnsi="MS Gothic" w:hint="eastAsia"/>
          <w:b/>
          <w:bCs/>
          <w:color w:val="000000" w:themeColor="text1"/>
          <w:sz w:val="22"/>
        </w:rPr>
        <w:t>持続可能な開発</w:t>
      </w:r>
      <w:r w:rsidR="00853B5A" w:rsidRPr="002719A7">
        <w:rPr>
          <w:rFonts w:ascii="MS Gothic" w:eastAsia="MS Gothic" w:hAnsi="MS Gothic" w:hint="eastAsia"/>
          <w:b/>
          <w:bCs/>
          <w:color w:val="000000" w:themeColor="text1"/>
          <w:sz w:val="22"/>
        </w:rPr>
        <w:t>のための</w:t>
      </w:r>
      <w:r w:rsidR="00FB5825" w:rsidRPr="002719A7">
        <w:rPr>
          <w:rFonts w:ascii="MS Gothic" w:eastAsia="MS Gothic" w:hAnsi="MS Gothic" w:hint="eastAsia"/>
          <w:b/>
          <w:bCs/>
          <w:color w:val="000000" w:themeColor="text1"/>
          <w:sz w:val="22"/>
        </w:rPr>
        <w:t>努力を強化すること</w:t>
      </w:r>
    </w:p>
    <w:p w14:paraId="6F4A3F51" w14:textId="6C80314E" w:rsidR="00FB5825" w:rsidRPr="002719A7" w:rsidRDefault="00A718A5"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b</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FB5825" w:rsidRPr="002719A7">
        <w:rPr>
          <w:rFonts w:ascii="MS Gothic" w:eastAsia="MS Gothic" w:hAnsi="MS Gothic" w:hint="eastAsia"/>
          <w:b/>
          <w:bCs/>
          <w:color w:val="000000" w:themeColor="text1"/>
          <w:sz w:val="22"/>
        </w:rPr>
        <w:t>女性のビジネス機会を拡大し、無担保の低利融資、信用保証を含む融資機会、高価値のサプライチェーン</w:t>
      </w:r>
      <w:r w:rsidRPr="002719A7">
        <w:rPr>
          <w:rFonts w:ascii="MS Gothic" w:eastAsia="MS Gothic" w:hAnsi="MS Gothic" w:hint="eastAsia"/>
          <w:b/>
          <w:bCs/>
          <w:color w:val="000000" w:themeColor="text1"/>
          <w:sz w:val="22"/>
        </w:rPr>
        <w:t>や</w:t>
      </w:r>
      <w:r w:rsidR="00FB5825" w:rsidRPr="002719A7">
        <w:rPr>
          <w:rFonts w:ascii="MS Gothic" w:eastAsia="MS Gothic" w:hAnsi="MS Gothic" w:hint="eastAsia"/>
          <w:b/>
          <w:bCs/>
          <w:color w:val="000000" w:themeColor="text1"/>
          <w:sz w:val="22"/>
        </w:rPr>
        <w:t>高額の公共調達契約</w:t>
      </w:r>
      <w:r w:rsidR="00ED5ECA" w:rsidRPr="002719A7">
        <w:rPr>
          <w:rFonts w:ascii="MS Gothic" w:eastAsia="MS Gothic" w:hAnsi="MS Gothic" w:hint="eastAsia"/>
          <w:b/>
          <w:bCs/>
          <w:color w:val="000000" w:themeColor="text1"/>
          <w:sz w:val="22"/>
        </w:rPr>
        <w:t>への</w:t>
      </w:r>
      <w:r w:rsidR="00FB5825" w:rsidRPr="002719A7">
        <w:rPr>
          <w:rFonts w:ascii="MS Gothic" w:eastAsia="MS Gothic" w:hAnsi="MS Gothic" w:hint="eastAsia"/>
          <w:b/>
          <w:bCs/>
          <w:color w:val="000000" w:themeColor="text1"/>
          <w:sz w:val="22"/>
        </w:rPr>
        <w:t>アクセス</w:t>
      </w:r>
      <w:r w:rsidR="00ED5ECA" w:rsidRPr="002719A7">
        <w:rPr>
          <w:rFonts w:ascii="MS Gothic" w:eastAsia="MS Gothic" w:hAnsi="MS Gothic" w:hint="eastAsia"/>
          <w:b/>
          <w:bCs/>
          <w:color w:val="000000" w:themeColor="text1"/>
          <w:sz w:val="22"/>
        </w:rPr>
        <w:t>を拡大</w:t>
      </w:r>
      <w:r w:rsidR="00FB5825" w:rsidRPr="002719A7">
        <w:rPr>
          <w:rFonts w:ascii="MS Gothic" w:eastAsia="MS Gothic" w:hAnsi="MS Gothic" w:hint="eastAsia"/>
          <w:b/>
          <w:bCs/>
          <w:color w:val="000000" w:themeColor="text1"/>
          <w:sz w:val="22"/>
        </w:rPr>
        <w:t>するための措置を講じ、国内の信用資金全体の</w:t>
      </w:r>
      <w:r w:rsidR="00A97D0B" w:rsidRPr="002719A7">
        <w:rPr>
          <w:rFonts w:ascii="MS Gothic" w:eastAsia="MS Gothic" w:hAnsi="MS Gothic" w:hint="eastAsia"/>
          <w:b/>
          <w:bCs/>
          <w:color w:val="000000" w:themeColor="text1"/>
          <w:sz w:val="22"/>
        </w:rPr>
        <w:t>中で女性が</w:t>
      </w:r>
      <w:r w:rsidR="00ED5ECA" w:rsidRPr="002719A7">
        <w:rPr>
          <w:rFonts w:ascii="MS Gothic" w:eastAsia="MS Gothic" w:hAnsi="MS Gothic" w:hint="eastAsia"/>
          <w:b/>
          <w:bCs/>
          <w:color w:val="000000" w:themeColor="text1"/>
          <w:sz w:val="22"/>
        </w:rPr>
        <w:t>得</w:t>
      </w:r>
      <w:r w:rsidR="00A97D0B" w:rsidRPr="002719A7">
        <w:rPr>
          <w:rFonts w:ascii="MS Gothic" w:eastAsia="MS Gothic" w:hAnsi="MS Gothic" w:hint="eastAsia"/>
          <w:b/>
          <w:bCs/>
          <w:color w:val="000000" w:themeColor="text1"/>
          <w:sz w:val="22"/>
        </w:rPr>
        <w:t>た</w:t>
      </w:r>
      <w:r w:rsidR="00FB5825" w:rsidRPr="002719A7">
        <w:rPr>
          <w:rFonts w:ascii="MS Gothic" w:eastAsia="MS Gothic" w:hAnsi="MS Gothic" w:hint="eastAsia"/>
          <w:b/>
          <w:bCs/>
          <w:color w:val="000000" w:themeColor="text1"/>
          <w:sz w:val="22"/>
        </w:rPr>
        <w:t>割合を記録すること</w:t>
      </w:r>
    </w:p>
    <w:p w14:paraId="0E6BFB04" w14:textId="0CF0774F" w:rsidR="00FB5825" w:rsidRPr="002719A7" w:rsidRDefault="00A718A5"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c</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FB5825" w:rsidRPr="002719A7">
        <w:rPr>
          <w:rFonts w:ascii="MS Gothic" w:eastAsia="MS Gothic" w:hAnsi="MS Gothic" w:hint="eastAsia"/>
          <w:b/>
          <w:bCs/>
          <w:color w:val="000000" w:themeColor="text1"/>
          <w:sz w:val="22"/>
        </w:rPr>
        <w:t>ジェンダー</w:t>
      </w:r>
      <w:r w:rsidRPr="002719A7">
        <w:rPr>
          <w:rFonts w:ascii="MS Gothic" w:eastAsia="MS Gothic" w:hAnsi="MS Gothic" w:hint="eastAsia"/>
          <w:b/>
          <w:bCs/>
          <w:color w:val="000000" w:themeColor="text1"/>
          <w:sz w:val="22"/>
        </w:rPr>
        <w:t>・バイアス</w:t>
      </w:r>
      <w:r w:rsidR="00FB5825" w:rsidRPr="002719A7">
        <w:rPr>
          <w:rFonts w:ascii="MS Gothic" w:eastAsia="MS Gothic" w:hAnsi="MS Gothic" w:hint="eastAsia"/>
          <w:b/>
          <w:bCs/>
          <w:color w:val="000000" w:themeColor="text1"/>
          <w:sz w:val="22"/>
        </w:rPr>
        <w:t>や</w:t>
      </w:r>
      <w:r w:rsidRPr="002719A7">
        <w:rPr>
          <w:rFonts w:ascii="MS Gothic" w:eastAsia="MS Gothic" w:hAnsi="MS Gothic" w:hint="eastAsia"/>
          <w:b/>
          <w:bCs/>
          <w:color w:val="000000" w:themeColor="text1"/>
          <w:sz w:val="22"/>
        </w:rPr>
        <w:t>ステレオタイプ</w:t>
      </w:r>
      <w:r w:rsidR="00FB5825" w:rsidRPr="002719A7">
        <w:rPr>
          <w:rFonts w:ascii="MS Gothic" w:eastAsia="MS Gothic" w:hAnsi="MS Gothic" w:hint="eastAsia"/>
          <w:b/>
          <w:bCs/>
          <w:color w:val="000000" w:themeColor="text1"/>
          <w:sz w:val="22"/>
        </w:rPr>
        <w:t>が</w:t>
      </w:r>
      <w:r w:rsidR="00F86358" w:rsidRPr="002719A7">
        <w:rPr>
          <w:rFonts w:ascii="MS Gothic" w:eastAsia="MS Gothic" w:hAnsi="MS Gothic" w:hint="eastAsia"/>
          <w:b/>
          <w:bCs/>
          <w:color w:val="000000" w:themeColor="text1"/>
          <w:sz w:val="22"/>
        </w:rPr>
        <w:t>女性の経済的機会を抑制しないよう法的および政策的措置をとること。それには、</w:t>
      </w:r>
      <w:r w:rsidR="00FB5825" w:rsidRPr="002719A7">
        <w:rPr>
          <w:rFonts w:ascii="MS Gothic" w:eastAsia="MS Gothic" w:hAnsi="MS Gothic" w:hint="eastAsia"/>
          <w:b/>
          <w:bCs/>
          <w:color w:val="000000" w:themeColor="text1"/>
          <w:sz w:val="22"/>
        </w:rPr>
        <w:t>計画されている投資の前提条件である環境および社会影響評価、技術を活用した生産やサービス提供、ならびに</w:t>
      </w:r>
      <w:r w:rsidR="002152D6" w:rsidRPr="002719A7">
        <w:rPr>
          <w:rFonts w:ascii="MS Gothic" w:eastAsia="MS Gothic" w:hAnsi="MS Gothic" w:hint="eastAsia"/>
          <w:b/>
          <w:bCs/>
          <w:color w:val="000000" w:themeColor="text1"/>
          <w:sz w:val="22"/>
        </w:rPr>
        <w:t>持続可能な開発目標</w:t>
      </w:r>
      <w:r w:rsidR="00FB5825" w:rsidRPr="002719A7">
        <w:rPr>
          <w:rFonts w:ascii="MS Gothic" w:eastAsia="MS Gothic" w:hAnsi="MS Gothic" w:hint="eastAsia"/>
          <w:b/>
          <w:bCs/>
          <w:color w:val="000000" w:themeColor="text1"/>
          <w:sz w:val="22"/>
        </w:rPr>
        <w:t>やグローバル・デジタル・コン</w:t>
      </w:r>
      <w:r w:rsidR="00FB5825" w:rsidRPr="002719A7">
        <w:rPr>
          <w:rFonts w:ascii="MS Gothic" w:eastAsia="MS Gothic" w:hAnsi="MS Gothic" w:hint="eastAsia"/>
          <w:b/>
          <w:bCs/>
          <w:color w:val="000000" w:themeColor="text1"/>
          <w:sz w:val="22"/>
        </w:rPr>
        <w:lastRenderedPageBreak/>
        <w:t>パクトの実施</w:t>
      </w:r>
      <w:r w:rsidR="00F86358" w:rsidRPr="002719A7">
        <w:rPr>
          <w:rFonts w:ascii="MS Gothic" w:eastAsia="MS Gothic" w:hAnsi="MS Gothic" w:hint="eastAsia"/>
          <w:b/>
          <w:bCs/>
          <w:color w:val="000000" w:themeColor="text1"/>
          <w:sz w:val="22"/>
        </w:rPr>
        <w:t>が</w:t>
      </w:r>
      <w:r w:rsidR="00FB5825" w:rsidRPr="002719A7">
        <w:rPr>
          <w:rFonts w:ascii="MS Gothic" w:eastAsia="MS Gothic" w:hAnsi="MS Gothic" w:hint="eastAsia"/>
          <w:b/>
          <w:bCs/>
          <w:color w:val="000000" w:themeColor="text1"/>
          <w:sz w:val="22"/>
        </w:rPr>
        <w:t>含</w:t>
      </w:r>
      <w:r w:rsidR="00F86358" w:rsidRPr="002719A7">
        <w:rPr>
          <w:rFonts w:ascii="MS Gothic" w:eastAsia="MS Gothic" w:hAnsi="MS Gothic" w:hint="eastAsia"/>
          <w:b/>
          <w:bCs/>
          <w:color w:val="000000" w:themeColor="text1"/>
          <w:sz w:val="22"/>
        </w:rPr>
        <w:t>まれる</w:t>
      </w:r>
    </w:p>
    <w:p w14:paraId="5F899434" w14:textId="65679648" w:rsidR="00FB5825" w:rsidRPr="002719A7" w:rsidRDefault="00A718A5"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d</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FB5825" w:rsidRPr="002719A7">
        <w:rPr>
          <w:rFonts w:ascii="MS Gothic" w:eastAsia="MS Gothic" w:hAnsi="MS Gothic" w:hint="eastAsia"/>
          <w:b/>
          <w:bCs/>
          <w:color w:val="000000" w:themeColor="text1"/>
          <w:sz w:val="22"/>
        </w:rPr>
        <w:t>スポーツ</w:t>
      </w:r>
      <w:r w:rsidRPr="002719A7">
        <w:rPr>
          <w:rFonts w:ascii="MS Gothic" w:eastAsia="MS Gothic" w:hAnsi="MS Gothic" w:hint="eastAsia"/>
          <w:b/>
          <w:bCs/>
          <w:color w:val="000000" w:themeColor="text1"/>
          <w:sz w:val="22"/>
        </w:rPr>
        <w:t>や</w:t>
      </w:r>
      <w:r w:rsidR="00FB5825" w:rsidRPr="002719A7">
        <w:rPr>
          <w:rFonts w:ascii="MS Gothic" w:eastAsia="MS Gothic" w:hAnsi="MS Gothic" w:hint="eastAsia"/>
          <w:b/>
          <w:bCs/>
          <w:color w:val="000000" w:themeColor="text1"/>
          <w:sz w:val="22"/>
        </w:rPr>
        <w:t>文化団体における指導的役割への女性の参加を促すための措置を</w:t>
      </w:r>
      <w:r w:rsidRPr="002719A7">
        <w:rPr>
          <w:rFonts w:ascii="MS Gothic" w:eastAsia="MS Gothic" w:hAnsi="MS Gothic" w:hint="eastAsia"/>
          <w:b/>
          <w:bCs/>
          <w:color w:val="000000" w:themeColor="text1"/>
          <w:sz w:val="22"/>
        </w:rPr>
        <w:t>と</w:t>
      </w:r>
      <w:r w:rsidR="00FB5825" w:rsidRPr="002719A7">
        <w:rPr>
          <w:rFonts w:ascii="MS Gothic" w:eastAsia="MS Gothic" w:hAnsi="MS Gothic" w:hint="eastAsia"/>
          <w:b/>
          <w:bCs/>
          <w:color w:val="000000" w:themeColor="text1"/>
          <w:sz w:val="22"/>
        </w:rPr>
        <w:t>ること</w:t>
      </w:r>
      <w:r w:rsidR="002152D6" w:rsidRPr="002719A7">
        <w:rPr>
          <w:rFonts w:ascii="MS Gothic" w:eastAsia="MS Gothic" w:hAnsi="MS Gothic" w:hint="eastAsia"/>
          <w:b/>
          <w:bCs/>
          <w:color w:val="000000" w:themeColor="text1"/>
          <w:sz w:val="22"/>
        </w:rPr>
        <w:t>、および</w:t>
      </w:r>
      <w:r w:rsidR="00FB5825" w:rsidRPr="002719A7">
        <w:rPr>
          <w:rFonts w:ascii="MS Gothic" w:eastAsia="MS Gothic" w:hAnsi="MS Gothic" w:hint="eastAsia"/>
          <w:b/>
          <w:bCs/>
          <w:color w:val="000000" w:themeColor="text1"/>
          <w:sz w:val="22"/>
        </w:rPr>
        <w:t>成長を刺激し、インクルーシブで持続可能なスポーツを確保するために、女性に特化したスポーツおよび文化プログラムへの資金提供および投資を強化すること</w:t>
      </w:r>
    </w:p>
    <w:p w14:paraId="3C07813B" w14:textId="77777777" w:rsidR="00FB5825" w:rsidRPr="002719A7" w:rsidRDefault="00FB5825" w:rsidP="007E68D2">
      <w:pPr>
        <w:contextualSpacing/>
        <w:rPr>
          <w:rFonts w:ascii="MS Gothic" w:eastAsia="MS Gothic" w:hAnsi="MS Gothic"/>
          <w:color w:val="000000" w:themeColor="text1"/>
          <w:sz w:val="22"/>
        </w:rPr>
      </w:pPr>
    </w:p>
    <w:p w14:paraId="06F59552" w14:textId="1945FF19" w:rsidR="00FB5825" w:rsidRPr="002719A7" w:rsidRDefault="00FB5825"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農</w:t>
      </w:r>
      <w:r w:rsidR="00A718A5" w:rsidRPr="002719A7">
        <w:rPr>
          <w:rFonts w:ascii="MS Gothic" w:eastAsia="MS Gothic" w:hAnsi="MS Gothic" w:hint="eastAsia"/>
          <w:b/>
          <w:bCs/>
          <w:color w:val="000000" w:themeColor="text1"/>
          <w:sz w:val="22"/>
        </w:rPr>
        <w:t>山漁</w:t>
      </w:r>
      <w:r w:rsidRPr="002719A7">
        <w:rPr>
          <w:rFonts w:ascii="MS Gothic" w:eastAsia="MS Gothic" w:hAnsi="MS Gothic" w:hint="eastAsia"/>
          <w:b/>
          <w:bCs/>
          <w:color w:val="000000" w:themeColor="text1"/>
          <w:sz w:val="22"/>
        </w:rPr>
        <w:t>村女性</w:t>
      </w:r>
    </w:p>
    <w:p w14:paraId="2A75FBA3" w14:textId="77777777" w:rsidR="00A718A5" w:rsidRPr="002719A7" w:rsidRDefault="00A718A5" w:rsidP="007E68D2">
      <w:pPr>
        <w:contextualSpacing/>
        <w:rPr>
          <w:rFonts w:ascii="MS Gothic" w:eastAsia="MS Gothic" w:hAnsi="MS Gothic"/>
          <w:b/>
          <w:bCs/>
          <w:color w:val="000000" w:themeColor="text1"/>
          <w:sz w:val="22"/>
        </w:rPr>
      </w:pPr>
    </w:p>
    <w:p w14:paraId="166E18F3" w14:textId="40D43AB7" w:rsidR="00FB5825" w:rsidRPr="002719A7" w:rsidRDefault="00FB5825"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45. 委員会は、食料・農業・農村基本計画および家族経営協定が、女性にとってよりアクセスしやすい労働環境の創出、育児および介護における女性</w:t>
      </w:r>
      <w:r w:rsidR="00A718A5" w:rsidRPr="002719A7">
        <w:rPr>
          <w:rFonts w:ascii="MS Gothic" w:eastAsia="MS Gothic" w:hAnsi="MS Gothic" w:hint="eastAsia"/>
          <w:color w:val="000000" w:themeColor="text1"/>
          <w:sz w:val="22"/>
        </w:rPr>
        <w:t>に偏って大きい</w:t>
      </w:r>
      <w:r w:rsidRPr="002719A7">
        <w:rPr>
          <w:rFonts w:ascii="MS Gothic" w:eastAsia="MS Gothic" w:hAnsi="MS Gothic" w:hint="eastAsia"/>
          <w:color w:val="000000" w:themeColor="text1"/>
          <w:sz w:val="22"/>
        </w:rPr>
        <w:t>負担の軽減、ジェンダー・ステレオタイプへの対処および農</w:t>
      </w:r>
      <w:r w:rsidR="00A718A5" w:rsidRPr="002719A7">
        <w:rPr>
          <w:rFonts w:ascii="MS Gothic" w:eastAsia="MS Gothic" w:hAnsi="MS Gothic" w:hint="eastAsia"/>
          <w:color w:val="000000" w:themeColor="text1"/>
          <w:sz w:val="22"/>
        </w:rPr>
        <w:t>山漁</w:t>
      </w:r>
      <w:r w:rsidRPr="002719A7">
        <w:rPr>
          <w:rFonts w:ascii="MS Gothic" w:eastAsia="MS Gothic" w:hAnsi="MS Gothic" w:hint="eastAsia"/>
          <w:color w:val="000000" w:themeColor="text1"/>
          <w:sz w:val="22"/>
        </w:rPr>
        <w:t>村女性の土地所有の強化を</w:t>
      </w:r>
      <w:r w:rsidR="00A718A5" w:rsidRPr="002719A7">
        <w:rPr>
          <w:rFonts w:ascii="MS Gothic" w:eastAsia="MS Gothic" w:hAnsi="MS Gothic" w:hint="eastAsia"/>
          <w:color w:val="000000" w:themeColor="text1"/>
          <w:sz w:val="22"/>
        </w:rPr>
        <w:t>めざし</w:t>
      </w:r>
      <w:r w:rsidRPr="002719A7">
        <w:rPr>
          <w:rFonts w:ascii="MS Gothic" w:eastAsia="MS Gothic" w:hAnsi="MS Gothic" w:hint="eastAsia"/>
          <w:color w:val="000000" w:themeColor="text1"/>
          <w:sz w:val="22"/>
        </w:rPr>
        <w:t>ていることに関心をもって留意する。</w:t>
      </w:r>
      <w:r w:rsidR="008F7B22" w:rsidRPr="002719A7">
        <w:rPr>
          <w:rFonts w:ascii="MS Gothic" w:eastAsia="MS Gothic" w:hAnsi="MS Gothic" w:hint="eastAsia"/>
          <w:color w:val="000000" w:themeColor="text1"/>
          <w:sz w:val="22"/>
        </w:rPr>
        <w:t>しかしながら</w:t>
      </w:r>
      <w:r w:rsidRPr="002719A7">
        <w:rPr>
          <w:rFonts w:ascii="MS Gothic" w:eastAsia="MS Gothic" w:hAnsi="MS Gothic" w:hint="eastAsia"/>
          <w:color w:val="000000" w:themeColor="text1"/>
          <w:sz w:val="22"/>
        </w:rPr>
        <w:t>、以下のことを懸念する。</w:t>
      </w:r>
    </w:p>
    <w:p w14:paraId="64E7BF0A" w14:textId="77777777" w:rsidR="008F7B22" w:rsidRPr="002719A7" w:rsidRDefault="008F7B22" w:rsidP="007E68D2">
      <w:pPr>
        <w:contextualSpacing/>
        <w:rPr>
          <w:rFonts w:ascii="MS Gothic" w:eastAsia="MS Gothic" w:hAnsi="MS Gothic"/>
          <w:color w:val="000000" w:themeColor="text1"/>
          <w:sz w:val="22"/>
        </w:rPr>
      </w:pPr>
    </w:p>
    <w:p w14:paraId="18BFD18F" w14:textId="051D2D5B" w:rsidR="00FB5825" w:rsidRPr="002719A7" w:rsidRDefault="008F7B22"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a</w:t>
      </w:r>
      <w:r w:rsidRPr="002719A7">
        <w:rPr>
          <w:rFonts w:ascii="MS Gothic" w:eastAsia="MS Gothic" w:hAnsi="MS Gothic" w:hint="eastAsia"/>
          <w:color w:val="000000" w:themeColor="text1"/>
          <w:sz w:val="22"/>
        </w:rPr>
        <w:t>）</w:t>
      </w:r>
      <w:r w:rsidR="006C7539" w:rsidRPr="002719A7">
        <w:rPr>
          <w:rFonts w:ascii="MS Gothic" w:eastAsia="MS Gothic" w:hAnsi="MS Gothic"/>
          <w:color w:val="000000" w:themeColor="text1"/>
          <w:sz w:val="22"/>
          <w:lang w:val="en-CA"/>
        </w:rPr>
        <w:t xml:space="preserve"> </w:t>
      </w:r>
      <w:r w:rsidR="00FB5825" w:rsidRPr="002719A7">
        <w:rPr>
          <w:rFonts w:ascii="MS Gothic" w:eastAsia="MS Gothic" w:hAnsi="MS Gothic" w:hint="eastAsia"/>
          <w:color w:val="000000" w:themeColor="text1"/>
          <w:sz w:val="22"/>
        </w:rPr>
        <w:t>農</w:t>
      </w:r>
      <w:r w:rsidRPr="002719A7">
        <w:rPr>
          <w:rFonts w:ascii="MS Gothic" w:eastAsia="MS Gothic" w:hAnsi="MS Gothic" w:hint="eastAsia"/>
          <w:color w:val="000000" w:themeColor="text1"/>
          <w:sz w:val="22"/>
        </w:rPr>
        <w:t>山漁</w:t>
      </w:r>
      <w:r w:rsidR="00FB5825" w:rsidRPr="002719A7">
        <w:rPr>
          <w:rFonts w:ascii="MS Gothic" w:eastAsia="MS Gothic" w:hAnsi="MS Gothic" w:hint="eastAsia"/>
          <w:color w:val="000000" w:themeColor="text1"/>
          <w:sz w:val="22"/>
        </w:rPr>
        <w:t>村女性の意思決定、特に農業政策の策定への参加が低いこと</w:t>
      </w:r>
    </w:p>
    <w:p w14:paraId="11D72608" w14:textId="4B61BE72" w:rsidR="00FB5825" w:rsidRPr="002719A7" w:rsidRDefault="008F7B22"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b</w:t>
      </w:r>
      <w:r w:rsidRPr="002719A7">
        <w:rPr>
          <w:rFonts w:ascii="MS Gothic" w:eastAsia="MS Gothic" w:hAnsi="MS Gothic" w:hint="eastAsia"/>
          <w:color w:val="000000" w:themeColor="text1"/>
          <w:sz w:val="22"/>
        </w:rPr>
        <w:t>）</w:t>
      </w:r>
      <w:r w:rsidR="006C7539" w:rsidRPr="002719A7">
        <w:rPr>
          <w:rFonts w:ascii="MS Gothic" w:eastAsia="MS Gothic" w:hAnsi="MS Gothic"/>
          <w:color w:val="000000" w:themeColor="text1"/>
          <w:sz w:val="22"/>
          <w:lang w:val="en-CA"/>
        </w:rPr>
        <w:t xml:space="preserve"> </w:t>
      </w:r>
      <w:r w:rsidR="00FB5825" w:rsidRPr="002719A7">
        <w:rPr>
          <w:rFonts w:ascii="MS Gothic" w:eastAsia="MS Gothic" w:hAnsi="MS Gothic" w:hint="eastAsia"/>
          <w:color w:val="000000" w:themeColor="text1"/>
          <w:sz w:val="22"/>
        </w:rPr>
        <w:t>所得税法が、自営業者や農家の配偶者や家族の収入を必ずしも事業経費として認めておらず、女性の経済的自立を事実上妨げていること</w:t>
      </w:r>
    </w:p>
    <w:p w14:paraId="05DAB489" w14:textId="7FD3F2B4" w:rsidR="00FB5825" w:rsidRPr="002719A7" w:rsidRDefault="008F7B22"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（c）</w:t>
      </w:r>
      <w:r w:rsidR="006C7539" w:rsidRPr="002719A7">
        <w:rPr>
          <w:rFonts w:ascii="MS Gothic" w:eastAsia="MS Gothic" w:hAnsi="MS Gothic"/>
          <w:color w:val="000000" w:themeColor="text1"/>
          <w:sz w:val="22"/>
          <w:lang w:val="en-CA"/>
        </w:rPr>
        <w:t xml:space="preserve"> </w:t>
      </w:r>
      <w:r w:rsidR="00FB5825" w:rsidRPr="002719A7">
        <w:rPr>
          <w:rFonts w:ascii="MS Gothic" w:eastAsia="MS Gothic" w:hAnsi="MS Gothic" w:hint="eastAsia"/>
          <w:color w:val="000000" w:themeColor="text1"/>
          <w:sz w:val="22"/>
        </w:rPr>
        <w:t>農</w:t>
      </w:r>
      <w:r w:rsidRPr="002719A7">
        <w:rPr>
          <w:rFonts w:ascii="MS Gothic" w:eastAsia="MS Gothic" w:hAnsi="MS Gothic" w:hint="eastAsia"/>
          <w:color w:val="000000" w:themeColor="text1"/>
          <w:sz w:val="22"/>
        </w:rPr>
        <w:t>山漁</w:t>
      </w:r>
      <w:r w:rsidR="00FB5825" w:rsidRPr="002719A7">
        <w:rPr>
          <w:rFonts w:ascii="MS Gothic" w:eastAsia="MS Gothic" w:hAnsi="MS Gothic" w:hint="eastAsia"/>
          <w:color w:val="000000" w:themeColor="text1"/>
          <w:sz w:val="22"/>
        </w:rPr>
        <w:t>村女性</w:t>
      </w:r>
      <w:r w:rsidRPr="002719A7">
        <w:rPr>
          <w:rFonts w:ascii="MS Gothic" w:eastAsia="MS Gothic" w:hAnsi="MS Gothic" w:hint="eastAsia"/>
          <w:color w:val="000000" w:themeColor="text1"/>
          <w:sz w:val="22"/>
        </w:rPr>
        <w:t>は</w:t>
      </w:r>
      <w:r w:rsidR="00FB5825" w:rsidRPr="002719A7">
        <w:rPr>
          <w:rFonts w:ascii="MS Gothic" w:eastAsia="MS Gothic" w:hAnsi="MS Gothic" w:hint="eastAsia"/>
          <w:color w:val="000000" w:themeColor="text1"/>
          <w:sz w:val="22"/>
        </w:rPr>
        <w:t>、国民健康保険制度および公的福祉サービスの下での傷病手当金や出産手当金を含む社会給付を受ける機会が限られていると報告されていること</w:t>
      </w:r>
    </w:p>
    <w:p w14:paraId="324CA504" w14:textId="77777777" w:rsidR="00FB5825" w:rsidRPr="002719A7" w:rsidRDefault="00FB5825" w:rsidP="007E68D2">
      <w:pPr>
        <w:contextualSpacing/>
        <w:rPr>
          <w:rFonts w:ascii="MS Gothic" w:eastAsia="MS Gothic" w:hAnsi="MS Gothic"/>
          <w:color w:val="000000" w:themeColor="text1"/>
          <w:sz w:val="22"/>
        </w:rPr>
      </w:pPr>
    </w:p>
    <w:p w14:paraId="41635B9A" w14:textId="3A9AE526" w:rsidR="00FB5825" w:rsidRPr="002719A7" w:rsidRDefault="00FB5825" w:rsidP="007E68D2">
      <w:pPr>
        <w:contextualSpacing/>
        <w:rPr>
          <w:rFonts w:ascii="MS Gothic" w:eastAsia="MS Gothic" w:hAnsi="MS Gothic"/>
          <w:b/>
          <w:bCs/>
          <w:color w:val="000000" w:themeColor="text1"/>
          <w:sz w:val="22"/>
          <w:lang w:val="en-CA"/>
        </w:rPr>
      </w:pPr>
      <w:r w:rsidRPr="002719A7">
        <w:rPr>
          <w:rFonts w:ascii="MS Gothic" w:eastAsia="MS Gothic" w:hAnsi="MS Gothic" w:hint="eastAsia"/>
          <w:b/>
          <w:bCs/>
          <w:color w:val="000000" w:themeColor="text1"/>
          <w:sz w:val="22"/>
        </w:rPr>
        <w:t xml:space="preserve">46. </w:t>
      </w:r>
      <w:r w:rsidR="0049301B" w:rsidRPr="002719A7">
        <w:rPr>
          <w:rFonts w:ascii="MS Gothic" w:eastAsia="MS Gothic" w:hAnsi="MS Gothic" w:hint="eastAsia"/>
          <w:b/>
          <w:bCs/>
          <w:color w:val="000000" w:themeColor="text1"/>
          <w:sz w:val="22"/>
        </w:rPr>
        <w:t>女性に対し、経済的資源に対する同等の権利、ならびに各国の法律に従い、土地その他の財産の所有や管理、金融サービス、相続および天然資源に対するアクセスを与えるための改革に着手する</w:t>
      </w:r>
      <w:r w:rsidR="0049301B" w:rsidRPr="002719A7">
        <w:rPr>
          <w:rFonts w:ascii="MS Gothic" w:eastAsia="MS Gothic" w:hAnsi="MS Gothic" w:hint="eastAsia"/>
          <w:b/>
          <w:bCs/>
          <w:color w:val="000000" w:themeColor="text1"/>
          <w:sz w:val="22"/>
          <w:lang w:val="en-CA"/>
        </w:rPr>
        <w:t>ことを求める、</w:t>
      </w:r>
      <w:r w:rsidRPr="002719A7">
        <w:rPr>
          <w:rFonts w:ascii="MS Gothic" w:eastAsia="MS Gothic" w:hAnsi="MS Gothic" w:hint="eastAsia"/>
          <w:b/>
          <w:bCs/>
          <w:color w:val="000000" w:themeColor="text1"/>
          <w:sz w:val="22"/>
        </w:rPr>
        <w:t>農</w:t>
      </w:r>
      <w:r w:rsidR="008F7B22" w:rsidRPr="002719A7">
        <w:rPr>
          <w:rFonts w:ascii="MS Gothic" w:eastAsia="MS Gothic" w:hAnsi="MS Gothic" w:hint="eastAsia"/>
          <w:b/>
          <w:bCs/>
          <w:color w:val="000000" w:themeColor="text1"/>
          <w:sz w:val="22"/>
        </w:rPr>
        <w:t>山漁</w:t>
      </w:r>
      <w:r w:rsidRPr="002719A7">
        <w:rPr>
          <w:rFonts w:ascii="MS Gothic" w:eastAsia="MS Gothic" w:hAnsi="MS Gothic" w:hint="eastAsia"/>
          <w:b/>
          <w:bCs/>
          <w:color w:val="000000" w:themeColor="text1"/>
          <w:sz w:val="22"/>
        </w:rPr>
        <w:t>村女性の権利に関する一般勧告</w:t>
      </w:r>
      <w:r w:rsidR="008F7B22" w:rsidRPr="002719A7">
        <w:rPr>
          <w:rFonts w:ascii="MS Gothic" w:eastAsia="MS Gothic" w:hAnsi="MS Gothic" w:hint="eastAsia"/>
          <w:b/>
          <w:bCs/>
          <w:color w:val="000000" w:themeColor="text1"/>
          <w:sz w:val="22"/>
        </w:rPr>
        <w:t>第</w:t>
      </w:r>
      <w:r w:rsidRPr="002719A7">
        <w:rPr>
          <w:rFonts w:ascii="MS Gothic" w:eastAsia="MS Gothic" w:hAnsi="MS Gothic" w:hint="eastAsia"/>
          <w:b/>
          <w:bCs/>
          <w:color w:val="000000" w:themeColor="text1"/>
          <w:sz w:val="22"/>
        </w:rPr>
        <w:t>34号</w:t>
      </w:r>
      <w:r w:rsidR="008F7B22" w:rsidRPr="002719A7">
        <w:rPr>
          <w:rFonts w:ascii="MS Gothic" w:eastAsia="MS Gothic" w:hAnsi="MS Gothic" w:hint="eastAsia"/>
          <w:b/>
          <w:bCs/>
          <w:color w:val="000000" w:themeColor="text1"/>
          <w:sz w:val="22"/>
        </w:rPr>
        <w:t>（</w:t>
      </w:r>
      <w:r w:rsidRPr="002719A7">
        <w:rPr>
          <w:rFonts w:ascii="MS Gothic" w:eastAsia="MS Gothic" w:hAnsi="MS Gothic" w:hint="eastAsia"/>
          <w:b/>
          <w:bCs/>
          <w:color w:val="000000" w:themeColor="text1"/>
          <w:sz w:val="22"/>
        </w:rPr>
        <w:t>2016年</w:t>
      </w:r>
      <w:r w:rsidR="008F7B22" w:rsidRPr="002719A7">
        <w:rPr>
          <w:rFonts w:ascii="MS Gothic" w:eastAsia="MS Gothic" w:hAnsi="MS Gothic" w:hint="eastAsia"/>
          <w:b/>
          <w:bCs/>
          <w:color w:val="000000" w:themeColor="text1"/>
          <w:sz w:val="22"/>
        </w:rPr>
        <w:t>）</w:t>
      </w:r>
      <w:r w:rsidRPr="002719A7">
        <w:rPr>
          <w:rFonts w:ascii="MS Gothic" w:eastAsia="MS Gothic" w:hAnsi="MS Gothic" w:hint="eastAsia"/>
          <w:b/>
          <w:bCs/>
          <w:color w:val="000000" w:themeColor="text1"/>
          <w:sz w:val="22"/>
        </w:rPr>
        <w:t>および持続可能な開発目標</w:t>
      </w:r>
      <w:r w:rsidR="0049301B" w:rsidRPr="002719A7">
        <w:rPr>
          <w:rFonts w:ascii="MS Gothic" w:eastAsia="MS Gothic" w:hAnsi="MS Gothic" w:hint="eastAsia"/>
          <w:b/>
          <w:bCs/>
          <w:color w:val="000000" w:themeColor="text1"/>
          <w:sz w:val="22"/>
        </w:rPr>
        <w:t>ターゲット5 aに則り、</w:t>
      </w:r>
      <w:r w:rsidRPr="002719A7">
        <w:rPr>
          <w:rFonts w:ascii="MS Gothic" w:eastAsia="MS Gothic" w:hAnsi="MS Gothic" w:hint="eastAsia"/>
          <w:b/>
          <w:bCs/>
          <w:color w:val="000000" w:themeColor="text1"/>
          <w:sz w:val="22"/>
        </w:rPr>
        <w:t>委員会は締約国に以下のことを勧告する。</w:t>
      </w:r>
    </w:p>
    <w:p w14:paraId="55FDA4E1" w14:textId="77777777" w:rsidR="008F7B22" w:rsidRPr="002719A7" w:rsidRDefault="008F7B22" w:rsidP="007E68D2">
      <w:pPr>
        <w:contextualSpacing/>
        <w:rPr>
          <w:rFonts w:ascii="MS Gothic" w:eastAsia="MS Gothic" w:hAnsi="MS Gothic"/>
          <w:b/>
          <w:bCs/>
          <w:color w:val="000000" w:themeColor="text1"/>
          <w:sz w:val="22"/>
          <w:lang w:val="en-CA"/>
        </w:rPr>
      </w:pPr>
    </w:p>
    <w:p w14:paraId="1BBDF1EC" w14:textId="087F35FC" w:rsidR="00FB5825" w:rsidRPr="002719A7" w:rsidRDefault="008F7B22"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a</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FB5825" w:rsidRPr="002719A7">
        <w:rPr>
          <w:rFonts w:ascii="MS Gothic" w:eastAsia="MS Gothic" w:hAnsi="MS Gothic" w:hint="eastAsia"/>
          <w:b/>
          <w:bCs/>
          <w:color w:val="000000" w:themeColor="text1"/>
          <w:sz w:val="22"/>
        </w:rPr>
        <w:t>農</w:t>
      </w:r>
      <w:r w:rsidR="00BD1A78" w:rsidRPr="002719A7">
        <w:rPr>
          <w:rFonts w:ascii="MS Gothic" w:eastAsia="MS Gothic" w:hAnsi="MS Gothic" w:hint="eastAsia"/>
          <w:b/>
          <w:bCs/>
          <w:color w:val="000000" w:themeColor="text1"/>
          <w:sz w:val="22"/>
        </w:rPr>
        <w:t>山漁</w:t>
      </w:r>
      <w:r w:rsidR="00FB5825" w:rsidRPr="002719A7">
        <w:rPr>
          <w:rFonts w:ascii="MS Gothic" w:eastAsia="MS Gothic" w:hAnsi="MS Gothic" w:hint="eastAsia"/>
          <w:b/>
          <w:bCs/>
          <w:color w:val="000000" w:themeColor="text1"/>
          <w:sz w:val="22"/>
        </w:rPr>
        <w:t>村開発プロジェクトの採択、実施および経済的利益における意思決定レベルにおいて、</w:t>
      </w:r>
      <w:r w:rsidR="002152D6" w:rsidRPr="002719A7">
        <w:rPr>
          <w:rFonts w:ascii="MS Gothic" w:eastAsia="MS Gothic" w:hAnsi="MS Gothic" w:hint="eastAsia"/>
          <w:b/>
          <w:bCs/>
          <w:color w:val="000000" w:themeColor="text1"/>
          <w:sz w:val="22"/>
        </w:rPr>
        <w:t>農山漁村</w:t>
      </w:r>
      <w:r w:rsidR="00FB5825" w:rsidRPr="002719A7">
        <w:rPr>
          <w:rFonts w:ascii="MS Gothic" w:eastAsia="MS Gothic" w:hAnsi="MS Gothic" w:hint="eastAsia"/>
          <w:b/>
          <w:bCs/>
          <w:color w:val="000000" w:themeColor="text1"/>
          <w:sz w:val="22"/>
        </w:rPr>
        <w:t>女性の平等でインクルーシブな</w:t>
      </w:r>
      <w:r w:rsidR="00BD1A78" w:rsidRPr="002719A7">
        <w:rPr>
          <w:rFonts w:ascii="MS Gothic" w:eastAsia="MS Gothic" w:hAnsi="MS Gothic" w:hint="eastAsia"/>
          <w:b/>
          <w:bCs/>
          <w:color w:val="000000" w:themeColor="text1"/>
          <w:sz w:val="22"/>
        </w:rPr>
        <w:t>参加への</w:t>
      </w:r>
      <w:r w:rsidR="00FB5825" w:rsidRPr="002719A7">
        <w:rPr>
          <w:rFonts w:ascii="MS Gothic" w:eastAsia="MS Gothic" w:hAnsi="MS Gothic" w:hint="eastAsia"/>
          <w:b/>
          <w:bCs/>
          <w:color w:val="000000" w:themeColor="text1"/>
          <w:sz w:val="22"/>
        </w:rPr>
        <w:t>障壁を</w:t>
      </w:r>
      <w:r w:rsidRPr="002719A7">
        <w:rPr>
          <w:rFonts w:ascii="MS Gothic" w:eastAsia="MS Gothic" w:hAnsi="MS Gothic" w:hint="eastAsia"/>
          <w:b/>
          <w:bCs/>
          <w:color w:val="000000" w:themeColor="text1"/>
          <w:sz w:val="22"/>
        </w:rPr>
        <w:t>なく</w:t>
      </w:r>
      <w:r w:rsidR="00FB5825" w:rsidRPr="002719A7">
        <w:rPr>
          <w:rFonts w:ascii="MS Gothic" w:eastAsia="MS Gothic" w:hAnsi="MS Gothic" w:hint="eastAsia"/>
          <w:b/>
          <w:bCs/>
          <w:color w:val="000000" w:themeColor="text1"/>
          <w:sz w:val="22"/>
        </w:rPr>
        <w:t>すこと</w:t>
      </w:r>
    </w:p>
    <w:p w14:paraId="60F6AF71" w14:textId="39245562" w:rsidR="00FB5825" w:rsidRPr="002719A7" w:rsidRDefault="008F7B22"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b</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FB5825" w:rsidRPr="002719A7">
        <w:rPr>
          <w:rFonts w:ascii="MS Gothic" w:eastAsia="MS Gothic" w:hAnsi="MS Gothic" w:hint="eastAsia"/>
          <w:b/>
          <w:bCs/>
          <w:color w:val="000000" w:themeColor="text1"/>
          <w:sz w:val="22"/>
        </w:rPr>
        <w:t>女性の経済的自立を促進するため、女性の家族経営企業での労働を認めるよう所得税法</w:t>
      </w:r>
      <w:r w:rsidR="006B045C" w:rsidRPr="002719A7">
        <w:rPr>
          <w:rFonts w:ascii="MS Gothic" w:eastAsia="MS Gothic" w:hAnsi="MS Gothic" w:hint="eastAsia"/>
          <w:b/>
          <w:bCs/>
          <w:color w:val="000000" w:themeColor="text1"/>
          <w:sz w:val="22"/>
        </w:rPr>
        <w:t>第</w:t>
      </w:r>
      <w:r w:rsidR="00FB5825" w:rsidRPr="002719A7">
        <w:rPr>
          <w:rFonts w:ascii="MS Gothic" w:eastAsia="MS Gothic" w:hAnsi="MS Gothic" w:hint="eastAsia"/>
          <w:b/>
          <w:bCs/>
          <w:color w:val="000000" w:themeColor="text1"/>
          <w:sz w:val="22"/>
        </w:rPr>
        <w:t>56条を改正すること</w:t>
      </w:r>
    </w:p>
    <w:p w14:paraId="72B5718B" w14:textId="2D5C26FA" w:rsidR="00FB5825" w:rsidRPr="002719A7" w:rsidRDefault="008F7B22"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c</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FB5825" w:rsidRPr="002719A7">
        <w:rPr>
          <w:rFonts w:ascii="MS Gothic" w:eastAsia="MS Gothic" w:hAnsi="MS Gothic" w:hint="eastAsia"/>
          <w:b/>
          <w:bCs/>
          <w:color w:val="000000" w:themeColor="text1"/>
          <w:sz w:val="22"/>
        </w:rPr>
        <w:t>農</w:t>
      </w:r>
      <w:r w:rsidRPr="002719A7">
        <w:rPr>
          <w:rFonts w:ascii="MS Gothic" w:eastAsia="MS Gothic" w:hAnsi="MS Gothic" w:hint="eastAsia"/>
          <w:b/>
          <w:bCs/>
          <w:color w:val="000000" w:themeColor="text1"/>
          <w:sz w:val="22"/>
        </w:rPr>
        <w:t>山漁</w:t>
      </w:r>
      <w:r w:rsidR="00FB5825" w:rsidRPr="002719A7">
        <w:rPr>
          <w:rFonts w:ascii="MS Gothic" w:eastAsia="MS Gothic" w:hAnsi="MS Gothic" w:hint="eastAsia"/>
          <w:b/>
          <w:bCs/>
          <w:color w:val="000000" w:themeColor="text1"/>
          <w:sz w:val="22"/>
        </w:rPr>
        <w:t>村部の女性、特に遠隔地の女性が、</w:t>
      </w:r>
      <w:r w:rsidRPr="002719A7">
        <w:rPr>
          <w:rFonts w:ascii="MS Gothic" w:eastAsia="MS Gothic" w:hAnsi="MS Gothic" w:hint="eastAsia"/>
          <w:b/>
          <w:bCs/>
          <w:color w:val="000000" w:themeColor="text1"/>
          <w:sz w:val="22"/>
        </w:rPr>
        <w:t>保健</w:t>
      </w:r>
      <w:r w:rsidR="00FB5825" w:rsidRPr="002719A7">
        <w:rPr>
          <w:rFonts w:ascii="MS Gothic" w:eastAsia="MS Gothic" w:hAnsi="MS Gothic" w:hint="eastAsia"/>
          <w:b/>
          <w:bCs/>
          <w:color w:val="000000" w:themeColor="text1"/>
          <w:sz w:val="22"/>
        </w:rPr>
        <w:t>医療、社会保護、傷病手当金</w:t>
      </w:r>
      <w:r w:rsidRPr="002719A7">
        <w:rPr>
          <w:rFonts w:ascii="MS Gothic" w:eastAsia="MS Gothic" w:hAnsi="MS Gothic" w:hint="eastAsia"/>
          <w:b/>
          <w:bCs/>
          <w:color w:val="000000" w:themeColor="text1"/>
          <w:sz w:val="22"/>
        </w:rPr>
        <w:t>や</w:t>
      </w:r>
      <w:r w:rsidR="00FB5825" w:rsidRPr="002719A7">
        <w:rPr>
          <w:rFonts w:ascii="MS Gothic" w:eastAsia="MS Gothic" w:hAnsi="MS Gothic" w:hint="eastAsia"/>
          <w:b/>
          <w:bCs/>
          <w:color w:val="000000" w:themeColor="text1"/>
          <w:sz w:val="22"/>
        </w:rPr>
        <w:t>出産手当金を含むその他の基本的サービス、</w:t>
      </w:r>
      <w:r w:rsidRPr="002719A7">
        <w:rPr>
          <w:rFonts w:ascii="MS Gothic" w:eastAsia="MS Gothic" w:hAnsi="MS Gothic" w:hint="eastAsia"/>
          <w:b/>
          <w:bCs/>
          <w:color w:val="000000" w:themeColor="text1"/>
          <w:sz w:val="22"/>
        </w:rPr>
        <w:t>および</w:t>
      </w:r>
      <w:r w:rsidR="00FB5825" w:rsidRPr="002719A7">
        <w:rPr>
          <w:rFonts w:ascii="MS Gothic" w:eastAsia="MS Gothic" w:hAnsi="MS Gothic" w:hint="eastAsia"/>
          <w:b/>
          <w:bCs/>
          <w:color w:val="000000" w:themeColor="text1"/>
          <w:sz w:val="22"/>
        </w:rPr>
        <w:t>公共交通機関への十分なアクセスを有</w:t>
      </w:r>
      <w:r w:rsidR="00CE2BC9" w:rsidRPr="002719A7">
        <w:rPr>
          <w:rFonts w:ascii="MS Gothic" w:eastAsia="MS Gothic" w:hAnsi="MS Gothic" w:hint="eastAsia"/>
          <w:b/>
          <w:bCs/>
          <w:color w:val="000000" w:themeColor="text1"/>
          <w:sz w:val="22"/>
        </w:rPr>
        <w:t>す</w:t>
      </w:r>
      <w:r w:rsidR="00FB5825" w:rsidRPr="002719A7">
        <w:rPr>
          <w:rFonts w:ascii="MS Gothic" w:eastAsia="MS Gothic" w:hAnsi="MS Gothic" w:hint="eastAsia"/>
          <w:b/>
          <w:bCs/>
          <w:color w:val="000000" w:themeColor="text1"/>
          <w:sz w:val="22"/>
        </w:rPr>
        <w:t>ることを確保すること</w:t>
      </w:r>
    </w:p>
    <w:p w14:paraId="35D1C620" w14:textId="77777777" w:rsidR="00FB5825" w:rsidRPr="002719A7" w:rsidRDefault="00FB5825" w:rsidP="007E68D2">
      <w:pPr>
        <w:contextualSpacing/>
        <w:rPr>
          <w:rFonts w:ascii="MS Gothic" w:eastAsia="MS Gothic" w:hAnsi="MS Gothic"/>
          <w:color w:val="000000" w:themeColor="text1"/>
          <w:sz w:val="22"/>
        </w:rPr>
      </w:pPr>
    </w:p>
    <w:p w14:paraId="4BAA915E" w14:textId="77777777" w:rsidR="00FB5825" w:rsidRPr="002719A7" w:rsidRDefault="00FB5825"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不利な立場にある女性のグループ</w:t>
      </w:r>
    </w:p>
    <w:p w14:paraId="73F1070B" w14:textId="77777777" w:rsidR="008F7B22" w:rsidRPr="002719A7" w:rsidRDefault="008F7B22" w:rsidP="007E68D2">
      <w:pPr>
        <w:contextualSpacing/>
        <w:rPr>
          <w:rFonts w:ascii="MS Gothic" w:eastAsia="MS Gothic" w:hAnsi="MS Gothic"/>
          <w:b/>
          <w:bCs/>
          <w:color w:val="000000" w:themeColor="text1"/>
          <w:sz w:val="22"/>
        </w:rPr>
      </w:pPr>
    </w:p>
    <w:p w14:paraId="69979185" w14:textId="1B26D807" w:rsidR="00FB5825" w:rsidRPr="002719A7" w:rsidRDefault="00FB5825"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47. 委員会は、アイヌ</w:t>
      </w:r>
      <w:r w:rsidR="00BD1A78" w:rsidRPr="002719A7">
        <w:rPr>
          <w:rFonts w:ascii="MS Gothic" w:eastAsia="MS Gothic" w:hAnsi="MS Gothic" w:hint="eastAsia"/>
          <w:color w:val="000000" w:themeColor="text1"/>
          <w:sz w:val="22"/>
        </w:rPr>
        <w:t>・</w:t>
      </w:r>
      <w:r w:rsidRPr="002719A7">
        <w:rPr>
          <w:rFonts w:ascii="MS Gothic" w:eastAsia="MS Gothic" w:hAnsi="MS Gothic" w:hint="eastAsia"/>
          <w:color w:val="000000" w:themeColor="text1"/>
          <w:sz w:val="22"/>
        </w:rPr>
        <w:t>部落</w:t>
      </w:r>
      <w:r w:rsidR="00BD1A78" w:rsidRPr="002719A7">
        <w:rPr>
          <w:rFonts w:ascii="MS Gothic" w:eastAsia="MS Gothic" w:hAnsi="MS Gothic" w:hint="eastAsia"/>
          <w:color w:val="000000" w:themeColor="text1"/>
          <w:sz w:val="22"/>
        </w:rPr>
        <w:t>・</w:t>
      </w:r>
      <w:r w:rsidRPr="002719A7">
        <w:rPr>
          <w:rFonts w:ascii="MS Gothic" w:eastAsia="MS Gothic" w:hAnsi="MS Gothic" w:hint="eastAsia"/>
          <w:color w:val="000000" w:themeColor="text1"/>
          <w:sz w:val="22"/>
        </w:rPr>
        <w:t>在日コリアン女性、障害のある女性、</w:t>
      </w:r>
      <w:r w:rsidR="002648FC" w:rsidRPr="002719A7">
        <w:rPr>
          <w:rFonts w:ascii="MS Gothic" w:eastAsia="MS Gothic" w:hAnsi="MS Gothic" w:hint="eastAsia"/>
          <w:color w:val="000000" w:themeColor="text1"/>
          <w:sz w:val="22"/>
        </w:rPr>
        <w:t>レズビアン、バイセクシュアル、トランスジェンダーおよびインターセックス女性</w:t>
      </w:r>
      <w:r w:rsidRPr="002719A7">
        <w:rPr>
          <w:rFonts w:ascii="MS Gothic" w:eastAsia="MS Gothic" w:hAnsi="MS Gothic" w:hint="eastAsia"/>
          <w:color w:val="000000" w:themeColor="text1"/>
          <w:sz w:val="22"/>
        </w:rPr>
        <w:t>および</w:t>
      </w:r>
      <w:r w:rsidR="00CE2BC9" w:rsidRPr="002719A7">
        <w:rPr>
          <w:rFonts w:ascii="MS Gothic" w:eastAsia="MS Gothic" w:hAnsi="MS Gothic" w:hint="eastAsia"/>
          <w:color w:val="000000" w:themeColor="text1"/>
          <w:sz w:val="22"/>
        </w:rPr>
        <w:t>移民</w:t>
      </w:r>
      <w:r w:rsidRPr="002719A7">
        <w:rPr>
          <w:rFonts w:ascii="MS Gothic" w:eastAsia="MS Gothic" w:hAnsi="MS Gothic" w:hint="eastAsia"/>
          <w:color w:val="000000" w:themeColor="text1"/>
          <w:sz w:val="22"/>
        </w:rPr>
        <w:t>女性が教育、雇用および健康へのアクセスを制限する、継続する交差的形態の差別</w:t>
      </w:r>
      <w:r w:rsidR="008B0B3B" w:rsidRPr="002719A7">
        <w:rPr>
          <w:rFonts w:ascii="MS Gothic" w:eastAsia="MS Gothic" w:hAnsi="MS Gothic" w:hint="eastAsia"/>
          <w:color w:val="000000" w:themeColor="text1"/>
          <w:sz w:val="22"/>
        </w:rPr>
        <w:t>に直面している</w:t>
      </w:r>
      <w:r w:rsidR="008876F8" w:rsidRPr="002719A7">
        <w:rPr>
          <w:rFonts w:ascii="MS Gothic" w:eastAsia="MS Gothic" w:hAnsi="MS Gothic" w:hint="eastAsia"/>
          <w:color w:val="000000" w:themeColor="text1"/>
          <w:sz w:val="22"/>
        </w:rPr>
        <w:t>こと</w:t>
      </w:r>
      <w:r w:rsidRPr="002719A7">
        <w:rPr>
          <w:rFonts w:ascii="MS Gothic" w:eastAsia="MS Gothic" w:hAnsi="MS Gothic" w:hint="eastAsia"/>
          <w:color w:val="000000" w:themeColor="text1"/>
          <w:sz w:val="22"/>
        </w:rPr>
        <w:t>を懸念する。特に、以下のことについて懸念をもって留意する。</w:t>
      </w:r>
    </w:p>
    <w:p w14:paraId="2F437A5F" w14:textId="77777777" w:rsidR="00CE2BC9" w:rsidRPr="002719A7" w:rsidRDefault="00CE2BC9" w:rsidP="007E68D2">
      <w:pPr>
        <w:contextualSpacing/>
        <w:rPr>
          <w:rFonts w:ascii="MS Gothic" w:eastAsia="MS Gothic" w:hAnsi="MS Gothic"/>
          <w:color w:val="000000" w:themeColor="text1"/>
          <w:sz w:val="22"/>
        </w:rPr>
      </w:pPr>
    </w:p>
    <w:p w14:paraId="76B69B5E" w14:textId="2124E240" w:rsidR="00FB5825" w:rsidRPr="002719A7" w:rsidRDefault="00CE2BC9"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a</w:t>
      </w:r>
      <w:r w:rsidRPr="002719A7">
        <w:rPr>
          <w:rFonts w:ascii="MS Gothic" w:eastAsia="MS Gothic" w:hAnsi="MS Gothic" w:hint="eastAsia"/>
          <w:color w:val="000000" w:themeColor="text1"/>
          <w:sz w:val="22"/>
        </w:rPr>
        <w:t>）</w:t>
      </w:r>
      <w:r w:rsidR="006C7539" w:rsidRPr="002719A7">
        <w:rPr>
          <w:rFonts w:ascii="MS Gothic" w:eastAsia="MS Gothic" w:hAnsi="MS Gothic"/>
          <w:color w:val="000000" w:themeColor="text1"/>
          <w:sz w:val="22"/>
          <w:lang w:val="en-CA"/>
        </w:rPr>
        <w:t xml:space="preserve"> </w:t>
      </w:r>
      <w:r w:rsidR="00FB5825" w:rsidRPr="002719A7">
        <w:rPr>
          <w:rFonts w:ascii="MS Gothic" w:eastAsia="MS Gothic" w:hAnsi="MS Gothic" w:hint="eastAsia"/>
          <w:color w:val="000000" w:themeColor="text1"/>
          <w:sz w:val="22"/>
        </w:rPr>
        <w:t>外国人技能実習制度</w:t>
      </w:r>
      <w:r w:rsidR="002648FC" w:rsidRPr="002719A7">
        <w:rPr>
          <w:rFonts w:ascii="MS Gothic" w:eastAsia="MS Gothic" w:hAnsi="MS Gothic" w:hint="eastAsia"/>
          <w:color w:val="000000" w:themeColor="text1"/>
          <w:sz w:val="22"/>
        </w:rPr>
        <w:t>に参加する</w:t>
      </w:r>
      <w:r w:rsidRPr="002719A7">
        <w:rPr>
          <w:rFonts w:ascii="MS Gothic" w:eastAsia="MS Gothic" w:hAnsi="MS Gothic" w:hint="eastAsia"/>
          <w:color w:val="000000" w:themeColor="text1"/>
          <w:sz w:val="22"/>
        </w:rPr>
        <w:t>移民</w:t>
      </w:r>
      <w:r w:rsidR="00FB5825" w:rsidRPr="002719A7">
        <w:rPr>
          <w:rFonts w:ascii="MS Gothic" w:eastAsia="MS Gothic" w:hAnsi="MS Gothic" w:hint="eastAsia"/>
          <w:color w:val="000000" w:themeColor="text1"/>
          <w:sz w:val="22"/>
        </w:rPr>
        <w:t>女性は、低賃金、劣悪な労働条件、妊娠および出産に関する差別に直面し得ること</w:t>
      </w:r>
    </w:p>
    <w:p w14:paraId="56734F3F" w14:textId="7402A792" w:rsidR="00FB5825" w:rsidRPr="002719A7" w:rsidRDefault="00CE2BC9"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b</w:t>
      </w:r>
      <w:r w:rsidR="00185FB9" w:rsidRPr="002719A7">
        <w:rPr>
          <w:rFonts w:ascii="MS Gothic" w:eastAsia="MS Gothic" w:hAnsi="MS Gothic" w:hint="eastAsia"/>
          <w:color w:val="000000" w:themeColor="text1"/>
          <w:sz w:val="22"/>
        </w:rPr>
        <w:t>）</w:t>
      </w:r>
      <w:r w:rsidR="006C7539" w:rsidRPr="002719A7">
        <w:rPr>
          <w:rFonts w:ascii="MS Gothic" w:eastAsia="MS Gothic" w:hAnsi="MS Gothic"/>
          <w:color w:val="000000" w:themeColor="text1"/>
          <w:sz w:val="22"/>
          <w:lang w:val="en-CA"/>
        </w:rPr>
        <w:t xml:space="preserve"> </w:t>
      </w:r>
      <w:r w:rsidR="00185FB9"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障害を理由とする差別の解消の推進に関する法律</w:t>
      </w:r>
      <w:r w:rsidR="00185FB9"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の改正法が、交差的形態の差別に対処していないこと</w:t>
      </w:r>
    </w:p>
    <w:p w14:paraId="20B40585" w14:textId="24E38F9D" w:rsidR="00FB5825" w:rsidRPr="002719A7" w:rsidRDefault="00CE2BC9"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c</w:t>
      </w:r>
      <w:r w:rsidRPr="002719A7">
        <w:rPr>
          <w:rFonts w:ascii="MS Gothic" w:eastAsia="MS Gothic" w:hAnsi="MS Gothic" w:hint="eastAsia"/>
          <w:color w:val="000000" w:themeColor="text1"/>
          <w:sz w:val="22"/>
        </w:rPr>
        <w:t>）</w:t>
      </w:r>
      <w:r w:rsidR="006C7539" w:rsidRPr="002719A7">
        <w:rPr>
          <w:rFonts w:ascii="MS Gothic" w:eastAsia="MS Gothic" w:hAnsi="MS Gothic"/>
          <w:color w:val="000000" w:themeColor="text1"/>
          <w:sz w:val="22"/>
          <w:lang w:val="en-CA"/>
        </w:rPr>
        <w:t xml:space="preserve"> </w:t>
      </w:r>
      <w:r w:rsidR="00FB5825" w:rsidRPr="002719A7">
        <w:rPr>
          <w:rFonts w:ascii="MS Gothic" w:eastAsia="MS Gothic" w:hAnsi="MS Gothic" w:hint="eastAsia"/>
          <w:color w:val="000000" w:themeColor="text1"/>
          <w:sz w:val="22"/>
        </w:rPr>
        <w:t>障害のある女性が直面する産前</w:t>
      </w:r>
      <w:r w:rsidR="00185FB9"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出産</w:t>
      </w:r>
      <w:r w:rsidR="00185FB9"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産後ケアサービスに対する制度的障壁</w:t>
      </w:r>
    </w:p>
    <w:p w14:paraId="35448CCB" w14:textId="77777777" w:rsidR="00FB5825" w:rsidRPr="002719A7" w:rsidRDefault="00FB5825" w:rsidP="007E68D2">
      <w:pPr>
        <w:contextualSpacing/>
        <w:rPr>
          <w:rFonts w:ascii="MS Gothic" w:eastAsia="MS Gothic" w:hAnsi="MS Gothic"/>
          <w:color w:val="000000" w:themeColor="text1"/>
          <w:sz w:val="22"/>
        </w:rPr>
      </w:pPr>
    </w:p>
    <w:p w14:paraId="21DA1A8B" w14:textId="66133F87" w:rsidR="00FB5825" w:rsidRPr="002719A7" w:rsidRDefault="00FB5825"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lastRenderedPageBreak/>
        <w:t>48. 委員会は、締約国に対し、アイヌ</w:t>
      </w:r>
      <w:r w:rsidR="00445D5A" w:rsidRPr="002719A7">
        <w:rPr>
          <w:rFonts w:ascii="MS Gothic" w:eastAsia="MS Gothic" w:hAnsi="MS Gothic" w:hint="eastAsia"/>
          <w:b/>
          <w:bCs/>
          <w:color w:val="000000" w:themeColor="text1"/>
          <w:sz w:val="22"/>
        </w:rPr>
        <w:t>・</w:t>
      </w:r>
      <w:r w:rsidRPr="002719A7">
        <w:rPr>
          <w:rFonts w:ascii="MS Gothic" w:eastAsia="MS Gothic" w:hAnsi="MS Gothic" w:hint="eastAsia"/>
          <w:b/>
          <w:bCs/>
          <w:color w:val="000000" w:themeColor="text1"/>
          <w:sz w:val="22"/>
        </w:rPr>
        <w:t>部落</w:t>
      </w:r>
      <w:r w:rsidR="00445D5A" w:rsidRPr="002719A7">
        <w:rPr>
          <w:rFonts w:ascii="MS Gothic" w:eastAsia="MS Gothic" w:hAnsi="MS Gothic" w:hint="eastAsia"/>
          <w:b/>
          <w:bCs/>
          <w:color w:val="000000" w:themeColor="text1"/>
          <w:sz w:val="22"/>
        </w:rPr>
        <w:t>・</w:t>
      </w:r>
      <w:r w:rsidRPr="002719A7">
        <w:rPr>
          <w:rFonts w:ascii="MS Gothic" w:eastAsia="MS Gothic" w:hAnsi="MS Gothic" w:hint="eastAsia"/>
          <w:b/>
          <w:bCs/>
          <w:color w:val="000000" w:themeColor="text1"/>
          <w:sz w:val="22"/>
        </w:rPr>
        <w:t>在日コリアン</w:t>
      </w:r>
      <w:r w:rsidR="00445D5A" w:rsidRPr="002719A7">
        <w:rPr>
          <w:rFonts w:ascii="MS Gothic" w:eastAsia="MS Gothic" w:hAnsi="MS Gothic" w:hint="eastAsia"/>
          <w:b/>
          <w:bCs/>
          <w:color w:val="000000" w:themeColor="text1"/>
          <w:sz w:val="22"/>
        </w:rPr>
        <w:t>・</w:t>
      </w:r>
      <w:r w:rsidRPr="002719A7">
        <w:rPr>
          <w:rFonts w:ascii="MS Gothic" w:eastAsia="MS Gothic" w:hAnsi="MS Gothic" w:hint="eastAsia"/>
          <w:b/>
          <w:bCs/>
          <w:color w:val="000000" w:themeColor="text1"/>
          <w:sz w:val="22"/>
        </w:rPr>
        <w:t>障害のある女性、</w:t>
      </w:r>
      <w:r w:rsidR="002648FC" w:rsidRPr="002719A7">
        <w:rPr>
          <w:rFonts w:ascii="MS Gothic" w:eastAsia="MS Gothic" w:hAnsi="MS Gothic" w:hint="eastAsia"/>
          <w:b/>
          <w:bCs/>
          <w:color w:val="000000" w:themeColor="text1"/>
          <w:sz w:val="22"/>
        </w:rPr>
        <w:t>レズビアン、バイセクシュアル、トランスジェンダーおよびインターセックス女性</w:t>
      </w:r>
      <w:r w:rsidRPr="002719A7">
        <w:rPr>
          <w:rFonts w:ascii="MS Gothic" w:eastAsia="MS Gothic" w:hAnsi="MS Gothic" w:hint="eastAsia"/>
          <w:b/>
          <w:bCs/>
          <w:color w:val="000000" w:themeColor="text1"/>
          <w:sz w:val="22"/>
        </w:rPr>
        <w:t>および</w:t>
      </w:r>
      <w:r w:rsidR="00C415E4" w:rsidRPr="002719A7">
        <w:rPr>
          <w:rFonts w:ascii="MS Gothic" w:eastAsia="MS Gothic" w:hAnsi="MS Gothic" w:hint="eastAsia"/>
          <w:b/>
          <w:bCs/>
          <w:color w:val="000000" w:themeColor="text1"/>
          <w:sz w:val="22"/>
        </w:rPr>
        <w:t>移民</w:t>
      </w:r>
      <w:r w:rsidRPr="002719A7">
        <w:rPr>
          <w:rFonts w:ascii="MS Gothic" w:eastAsia="MS Gothic" w:hAnsi="MS Gothic" w:hint="eastAsia"/>
          <w:b/>
          <w:bCs/>
          <w:color w:val="000000" w:themeColor="text1"/>
          <w:sz w:val="22"/>
        </w:rPr>
        <w:t>女性に対する交差的形態の差別を</w:t>
      </w:r>
      <w:r w:rsidR="00893B45" w:rsidRPr="002719A7">
        <w:rPr>
          <w:rFonts w:ascii="MS Gothic" w:eastAsia="MS Gothic" w:hAnsi="MS Gothic" w:hint="eastAsia"/>
          <w:b/>
          <w:bCs/>
          <w:color w:val="000000" w:themeColor="text1"/>
          <w:sz w:val="22"/>
        </w:rPr>
        <w:t>撤廃</w:t>
      </w:r>
      <w:r w:rsidRPr="002719A7">
        <w:rPr>
          <w:rFonts w:ascii="MS Gothic" w:eastAsia="MS Gothic" w:hAnsi="MS Gothic" w:hint="eastAsia"/>
          <w:b/>
          <w:bCs/>
          <w:color w:val="000000" w:themeColor="text1"/>
          <w:sz w:val="22"/>
        </w:rPr>
        <w:t>する努力を強化し、</w:t>
      </w:r>
      <w:bookmarkStart w:id="9" w:name="_Hlk188271776"/>
      <w:r w:rsidRPr="002719A7">
        <w:rPr>
          <w:rFonts w:ascii="MS Gothic" w:eastAsia="MS Gothic" w:hAnsi="MS Gothic" w:hint="eastAsia"/>
          <w:b/>
          <w:bCs/>
          <w:color w:val="000000" w:themeColor="text1"/>
          <w:sz w:val="22"/>
        </w:rPr>
        <w:t>雇用、健康および公的</w:t>
      </w:r>
      <w:r w:rsidR="00177470" w:rsidRPr="002719A7">
        <w:rPr>
          <w:rFonts w:ascii="MS Gothic" w:eastAsia="MS Gothic" w:hAnsi="MS Gothic" w:hint="eastAsia"/>
          <w:b/>
          <w:bCs/>
          <w:color w:val="000000" w:themeColor="text1"/>
          <w:sz w:val="22"/>
        </w:rPr>
        <w:t>活動</w:t>
      </w:r>
      <w:r w:rsidRPr="002719A7">
        <w:rPr>
          <w:rFonts w:ascii="MS Gothic" w:eastAsia="MS Gothic" w:hAnsi="MS Gothic" w:hint="eastAsia"/>
          <w:b/>
          <w:bCs/>
          <w:color w:val="000000" w:themeColor="text1"/>
          <w:sz w:val="22"/>
        </w:rPr>
        <w:t>への参加</w:t>
      </w:r>
      <w:bookmarkEnd w:id="9"/>
      <w:r w:rsidRPr="002719A7">
        <w:rPr>
          <w:rFonts w:ascii="MS Gothic" w:eastAsia="MS Gothic" w:hAnsi="MS Gothic" w:hint="eastAsia"/>
          <w:b/>
          <w:bCs/>
          <w:color w:val="000000" w:themeColor="text1"/>
          <w:sz w:val="22"/>
        </w:rPr>
        <w:t>への平等なアクセスを確保するよう勧告する。さらに、締約国に対し、以下のことを勧告する。</w:t>
      </w:r>
    </w:p>
    <w:p w14:paraId="7DECB146" w14:textId="77777777" w:rsidR="00CE2BC9" w:rsidRPr="002719A7" w:rsidRDefault="00CE2BC9" w:rsidP="007E68D2">
      <w:pPr>
        <w:contextualSpacing/>
        <w:rPr>
          <w:rFonts w:ascii="MS Gothic" w:eastAsia="MS Gothic" w:hAnsi="MS Gothic"/>
          <w:b/>
          <w:bCs/>
          <w:color w:val="000000" w:themeColor="text1"/>
          <w:sz w:val="22"/>
        </w:rPr>
      </w:pPr>
    </w:p>
    <w:p w14:paraId="47391552" w14:textId="49095260" w:rsidR="00FB5825" w:rsidRPr="002719A7" w:rsidRDefault="00CE2BC9"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a</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FB5825" w:rsidRPr="002719A7">
        <w:rPr>
          <w:rFonts w:ascii="MS Gothic" w:eastAsia="MS Gothic" w:hAnsi="MS Gothic" w:hint="eastAsia"/>
          <w:b/>
          <w:bCs/>
          <w:color w:val="000000" w:themeColor="text1"/>
          <w:sz w:val="22"/>
        </w:rPr>
        <w:t>外国人技能実習制度の下での</w:t>
      </w:r>
      <w:r w:rsidRPr="002719A7">
        <w:rPr>
          <w:rFonts w:ascii="MS Gothic" w:eastAsia="MS Gothic" w:hAnsi="MS Gothic" w:hint="eastAsia"/>
          <w:b/>
          <w:bCs/>
          <w:color w:val="000000" w:themeColor="text1"/>
          <w:sz w:val="22"/>
        </w:rPr>
        <w:t>移民</w:t>
      </w:r>
      <w:r w:rsidR="00FB5825" w:rsidRPr="002719A7">
        <w:rPr>
          <w:rFonts w:ascii="MS Gothic" w:eastAsia="MS Gothic" w:hAnsi="MS Gothic" w:hint="eastAsia"/>
          <w:b/>
          <w:bCs/>
          <w:color w:val="000000" w:themeColor="text1"/>
          <w:sz w:val="22"/>
        </w:rPr>
        <w:t>女性の労働条件の十分なモニタリングを確保するため</w:t>
      </w:r>
      <w:r w:rsidRPr="002719A7">
        <w:rPr>
          <w:rFonts w:ascii="MS Gothic" w:eastAsia="MS Gothic" w:hAnsi="MS Gothic" w:hint="eastAsia"/>
          <w:b/>
          <w:bCs/>
          <w:color w:val="000000" w:themeColor="text1"/>
          <w:sz w:val="22"/>
        </w:rPr>
        <w:t>の</w:t>
      </w:r>
      <w:r w:rsidR="00FB5825" w:rsidRPr="002719A7">
        <w:rPr>
          <w:rFonts w:ascii="MS Gothic" w:eastAsia="MS Gothic" w:hAnsi="MS Gothic" w:hint="eastAsia"/>
          <w:b/>
          <w:bCs/>
          <w:color w:val="000000" w:themeColor="text1"/>
          <w:sz w:val="22"/>
        </w:rPr>
        <w:t>適切な</w:t>
      </w:r>
      <w:r w:rsidRPr="002719A7">
        <w:rPr>
          <w:rFonts w:ascii="MS Gothic" w:eastAsia="MS Gothic" w:hAnsi="MS Gothic" w:hint="eastAsia"/>
          <w:b/>
          <w:bCs/>
          <w:color w:val="000000" w:themeColor="text1"/>
          <w:sz w:val="22"/>
        </w:rPr>
        <w:t>仕組み</w:t>
      </w:r>
      <w:r w:rsidR="00FB5825" w:rsidRPr="002719A7">
        <w:rPr>
          <w:rFonts w:ascii="MS Gothic" w:eastAsia="MS Gothic" w:hAnsi="MS Gothic" w:hint="eastAsia"/>
          <w:b/>
          <w:bCs/>
          <w:color w:val="000000" w:themeColor="text1"/>
          <w:sz w:val="22"/>
        </w:rPr>
        <w:t>を設置し、妊娠による本国送還や外国にいる家族からの</w:t>
      </w:r>
      <w:r w:rsidR="00C415E4" w:rsidRPr="002719A7">
        <w:rPr>
          <w:rFonts w:ascii="MS Gothic" w:eastAsia="MS Gothic" w:hAnsi="MS Gothic" w:hint="eastAsia"/>
          <w:b/>
          <w:bCs/>
          <w:color w:val="000000" w:themeColor="text1"/>
          <w:sz w:val="22"/>
        </w:rPr>
        <w:t>分離</w:t>
      </w:r>
      <w:r w:rsidR="00FB5825" w:rsidRPr="002719A7">
        <w:rPr>
          <w:rFonts w:ascii="MS Gothic" w:eastAsia="MS Gothic" w:hAnsi="MS Gothic" w:hint="eastAsia"/>
          <w:b/>
          <w:bCs/>
          <w:color w:val="000000" w:themeColor="text1"/>
          <w:sz w:val="22"/>
        </w:rPr>
        <w:t>などの差別的慣行から</w:t>
      </w:r>
      <w:r w:rsidR="00C415E4" w:rsidRPr="002719A7">
        <w:rPr>
          <w:rFonts w:ascii="MS Gothic" w:eastAsia="MS Gothic" w:hAnsi="MS Gothic" w:hint="eastAsia"/>
          <w:b/>
          <w:bCs/>
          <w:color w:val="000000" w:themeColor="text1"/>
          <w:sz w:val="22"/>
        </w:rPr>
        <w:t>女性移民</w:t>
      </w:r>
      <w:r w:rsidR="00FB5825" w:rsidRPr="002719A7">
        <w:rPr>
          <w:rFonts w:ascii="MS Gothic" w:eastAsia="MS Gothic" w:hAnsi="MS Gothic" w:hint="eastAsia"/>
          <w:b/>
          <w:bCs/>
          <w:color w:val="000000" w:themeColor="text1"/>
          <w:sz w:val="22"/>
        </w:rPr>
        <w:t>労働</w:t>
      </w:r>
      <w:r w:rsidR="00C415E4" w:rsidRPr="002719A7">
        <w:rPr>
          <w:rFonts w:ascii="MS Gothic" w:eastAsia="MS Gothic" w:hAnsi="MS Gothic" w:hint="eastAsia"/>
          <w:b/>
          <w:bCs/>
          <w:color w:val="000000" w:themeColor="text1"/>
          <w:sz w:val="22"/>
        </w:rPr>
        <w:t>者</w:t>
      </w:r>
      <w:r w:rsidR="00FB5825" w:rsidRPr="002719A7">
        <w:rPr>
          <w:rFonts w:ascii="MS Gothic" w:eastAsia="MS Gothic" w:hAnsi="MS Gothic" w:hint="eastAsia"/>
          <w:b/>
          <w:bCs/>
          <w:color w:val="000000" w:themeColor="text1"/>
          <w:sz w:val="22"/>
        </w:rPr>
        <w:t>を保護すること</w:t>
      </w:r>
    </w:p>
    <w:p w14:paraId="73F3C7EC" w14:textId="05AA0CA3" w:rsidR="00FB5825" w:rsidRPr="002719A7" w:rsidRDefault="00CE2BC9"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b</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445D5A"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障害を理由とする差別の解消の推進に関する法律</w:t>
      </w:r>
      <w:r w:rsidR="00445D5A"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を、交差的形態の差別</w:t>
      </w:r>
      <w:r w:rsidRPr="002719A7">
        <w:rPr>
          <w:rFonts w:ascii="MS Gothic" w:eastAsia="MS Gothic" w:hAnsi="MS Gothic" w:hint="eastAsia"/>
          <w:b/>
          <w:bCs/>
          <w:color w:val="000000" w:themeColor="text1"/>
          <w:sz w:val="22"/>
        </w:rPr>
        <w:t>を</w:t>
      </w:r>
      <w:r w:rsidR="00FB5825" w:rsidRPr="002719A7">
        <w:rPr>
          <w:rFonts w:ascii="MS Gothic" w:eastAsia="MS Gothic" w:hAnsi="MS Gothic" w:hint="eastAsia"/>
          <w:b/>
          <w:bCs/>
          <w:color w:val="000000" w:themeColor="text1"/>
          <w:sz w:val="22"/>
        </w:rPr>
        <w:t>明示</w:t>
      </w:r>
      <w:r w:rsidRPr="002719A7">
        <w:rPr>
          <w:rFonts w:ascii="MS Gothic" w:eastAsia="MS Gothic" w:hAnsi="MS Gothic" w:hint="eastAsia"/>
          <w:b/>
          <w:bCs/>
          <w:color w:val="000000" w:themeColor="text1"/>
          <w:sz w:val="22"/>
        </w:rPr>
        <w:t>的</w:t>
      </w:r>
      <w:r w:rsidR="00FB5825" w:rsidRPr="002719A7">
        <w:rPr>
          <w:rFonts w:ascii="MS Gothic" w:eastAsia="MS Gothic" w:hAnsi="MS Gothic" w:hint="eastAsia"/>
          <w:b/>
          <w:bCs/>
          <w:color w:val="000000" w:themeColor="text1"/>
          <w:sz w:val="22"/>
        </w:rPr>
        <w:t>に取り上げ、禁止し、</w:t>
      </w:r>
      <w:r w:rsidRPr="002719A7">
        <w:rPr>
          <w:rFonts w:ascii="MS Gothic" w:eastAsia="MS Gothic" w:hAnsi="MS Gothic" w:hint="eastAsia"/>
          <w:b/>
          <w:bCs/>
          <w:color w:val="000000" w:themeColor="text1"/>
          <w:sz w:val="22"/>
        </w:rPr>
        <w:t>十分</w:t>
      </w:r>
      <w:r w:rsidR="00FB5825" w:rsidRPr="002719A7">
        <w:rPr>
          <w:rFonts w:ascii="MS Gothic" w:eastAsia="MS Gothic" w:hAnsi="MS Gothic" w:hint="eastAsia"/>
          <w:b/>
          <w:bCs/>
          <w:color w:val="000000" w:themeColor="text1"/>
          <w:sz w:val="22"/>
        </w:rPr>
        <w:t>な罰則を規定するよう改正すること</w:t>
      </w:r>
    </w:p>
    <w:p w14:paraId="6A49A078" w14:textId="67B381EF" w:rsidR="00FB5825" w:rsidRPr="002719A7" w:rsidRDefault="00CE2BC9"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（c）</w:t>
      </w:r>
      <w:r w:rsidR="006C7539" w:rsidRPr="002719A7">
        <w:rPr>
          <w:rFonts w:ascii="MS Gothic" w:eastAsia="MS Gothic" w:hAnsi="MS Gothic"/>
          <w:b/>
          <w:bCs/>
          <w:color w:val="000000" w:themeColor="text1"/>
          <w:sz w:val="22"/>
          <w:lang w:val="en-CA"/>
        </w:rPr>
        <w:t xml:space="preserve"> </w:t>
      </w:r>
      <w:r w:rsidR="00FB5825" w:rsidRPr="002719A7">
        <w:rPr>
          <w:rFonts w:ascii="MS Gothic" w:eastAsia="MS Gothic" w:hAnsi="MS Gothic" w:hint="eastAsia"/>
          <w:b/>
          <w:bCs/>
          <w:color w:val="000000" w:themeColor="text1"/>
          <w:sz w:val="22"/>
        </w:rPr>
        <w:t>知的障害を含む障害のある女性を、性と生殖に関する</w:t>
      </w:r>
      <w:r w:rsidR="002855A7" w:rsidRPr="002719A7">
        <w:rPr>
          <w:rFonts w:ascii="MS Gothic" w:eastAsia="MS Gothic" w:hAnsi="MS Gothic" w:hint="eastAsia"/>
          <w:b/>
          <w:bCs/>
          <w:color w:val="000000" w:themeColor="text1"/>
          <w:sz w:val="22"/>
        </w:rPr>
        <w:t>健康</w:t>
      </w:r>
      <w:r w:rsidR="00FB5825" w:rsidRPr="002719A7">
        <w:rPr>
          <w:rFonts w:ascii="MS Gothic" w:eastAsia="MS Gothic" w:hAnsi="MS Gothic" w:hint="eastAsia"/>
          <w:b/>
          <w:bCs/>
          <w:color w:val="000000" w:themeColor="text1"/>
          <w:sz w:val="22"/>
        </w:rPr>
        <w:t>サービスへのアクセスにおける差別から保護し、ケアを拒否した医療機関に説明責任を負わせること</w:t>
      </w:r>
    </w:p>
    <w:p w14:paraId="259DFFA0" w14:textId="77777777" w:rsidR="00FB5825" w:rsidRPr="002719A7" w:rsidRDefault="00FB5825" w:rsidP="007E68D2">
      <w:pPr>
        <w:contextualSpacing/>
        <w:rPr>
          <w:rFonts w:ascii="MS Gothic" w:eastAsia="MS Gothic" w:hAnsi="MS Gothic"/>
          <w:color w:val="000000" w:themeColor="text1"/>
          <w:sz w:val="22"/>
        </w:rPr>
      </w:pPr>
    </w:p>
    <w:p w14:paraId="39646369" w14:textId="77777777" w:rsidR="00FB5825" w:rsidRPr="002719A7" w:rsidRDefault="00FB5825"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気候変動と災害リスク削減</w:t>
      </w:r>
    </w:p>
    <w:p w14:paraId="5CC333F1" w14:textId="77777777" w:rsidR="002855A7" w:rsidRPr="002719A7" w:rsidRDefault="002855A7" w:rsidP="007E68D2">
      <w:pPr>
        <w:contextualSpacing/>
        <w:rPr>
          <w:rFonts w:ascii="MS Gothic" w:eastAsia="MS Gothic" w:hAnsi="MS Gothic"/>
          <w:b/>
          <w:bCs/>
          <w:color w:val="000000" w:themeColor="text1"/>
          <w:sz w:val="22"/>
        </w:rPr>
      </w:pPr>
    </w:p>
    <w:p w14:paraId="5B467528" w14:textId="26B52A72" w:rsidR="00FB5825" w:rsidRPr="002719A7" w:rsidRDefault="00FB5825"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49. 委員会は、中央環境審議会の小委員会</w:t>
      </w:r>
      <w:r w:rsidR="00876BBA" w:rsidRPr="002719A7">
        <w:rPr>
          <w:rFonts w:ascii="MS Gothic" w:eastAsia="MS Gothic" w:hAnsi="MS Gothic" w:hint="eastAsia"/>
          <w:color w:val="000000" w:themeColor="text1"/>
          <w:sz w:val="22"/>
        </w:rPr>
        <w:t>の委員の</w:t>
      </w:r>
      <w:r w:rsidRPr="002719A7">
        <w:rPr>
          <w:rFonts w:ascii="MS Gothic" w:eastAsia="MS Gothic" w:hAnsi="MS Gothic" w:hint="eastAsia"/>
          <w:color w:val="000000" w:themeColor="text1"/>
          <w:sz w:val="22"/>
        </w:rPr>
        <w:t>50％</w:t>
      </w:r>
      <w:r w:rsidR="00876BBA" w:rsidRPr="002719A7">
        <w:rPr>
          <w:rFonts w:ascii="MS Gothic" w:eastAsia="MS Gothic" w:hAnsi="MS Gothic" w:hint="eastAsia"/>
          <w:color w:val="000000" w:themeColor="text1"/>
          <w:sz w:val="22"/>
        </w:rPr>
        <w:t>が女性である</w:t>
      </w:r>
      <w:r w:rsidRPr="002719A7">
        <w:rPr>
          <w:rFonts w:ascii="MS Gothic" w:eastAsia="MS Gothic" w:hAnsi="MS Gothic" w:hint="eastAsia"/>
          <w:color w:val="000000" w:themeColor="text1"/>
          <w:sz w:val="22"/>
        </w:rPr>
        <w:t>という情報を歓迎する。しかしながら、中央防災会議および地方防災会議における指導的地位への女性の参加が低いことに懸念をもって留意する。</w:t>
      </w:r>
    </w:p>
    <w:p w14:paraId="39095A58" w14:textId="77777777" w:rsidR="00FB5825" w:rsidRPr="002719A7" w:rsidRDefault="00FB5825" w:rsidP="007E68D2">
      <w:pPr>
        <w:contextualSpacing/>
        <w:rPr>
          <w:rFonts w:ascii="MS Gothic" w:eastAsia="MS Gothic" w:hAnsi="MS Gothic"/>
          <w:color w:val="000000" w:themeColor="text1"/>
          <w:sz w:val="22"/>
        </w:rPr>
      </w:pPr>
    </w:p>
    <w:p w14:paraId="36DBC181" w14:textId="759C74CE" w:rsidR="00FB5825" w:rsidRPr="002719A7" w:rsidRDefault="00FB5825"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50. 委員会は、気候変動の文脈における災害リスク</w:t>
      </w:r>
      <w:r w:rsidR="006B045C" w:rsidRPr="002719A7">
        <w:rPr>
          <w:rFonts w:ascii="MS Gothic" w:eastAsia="MS Gothic" w:hAnsi="MS Gothic" w:hint="eastAsia"/>
          <w:b/>
          <w:bCs/>
          <w:color w:val="000000" w:themeColor="text1"/>
          <w:sz w:val="22"/>
        </w:rPr>
        <w:t>削</w:t>
      </w:r>
      <w:r w:rsidRPr="002719A7">
        <w:rPr>
          <w:rFonts w:ascii="MS Gothic" w:eastAsia="MS Gothic" w:hAnsi="MS Gothic" w:hint="eastAsia"/>
          <w:b/>
          <w:bCs/>
          <w:color w:val="000000" w:themeColor="text1"/>
          <w:sz w:val="22"/>
        </w:rPr>
        <w:t>減のジェンダーに関連した側面に関する一般勧告</w:t>
      </w:r>
      <w:r w:rsidR="002855A7" w:rsidRPr="002719A7">
        <w:rPr>
          <w:rFonts w:ascii="MS Gothic" w:eastAsia="MS Gothic" w:hAnsi="MS Gothic" w:hint="eastAsia"/>
          <w:b/>
          <w:bCs/>
          <w:color w:val="000000" w:themeColor="text1"/>
          <w:sz w:val="22"/>
        </w:rPr>
        <w:t>第</w:t>
      </w:r>
      <w:r w:rsidRPr="002719A7">
        <w:rPr>
          <w:rFonts w:ascii="MS Gothic" w:eastAsia="MS Gothic" w:hAnsi="MS Gothic" w:hint="eastAsia"/>
          <w:b/>
          <w:bCs/>
          <w:color w:val="000000" w:themeColor="text1"/>
          <w:sz w:val="22"/>
        </w:rPr>
        <w:t>37号（2018年）を想起し、締約国に対し、気候変動が女性の生計に及ぼす悪影響を考慮した上で、気候変動</w:t>
      </w:r>
      <w:r w:rsidR="002855A7" w:rsidRPr="002719A7">
        <w:rPr>
          <w:rFonts w:ascii="MS Gothic" w:eastAsia="MS Gothic" w:hAnsi="MS Gothic" w:hint="eastAsia"/>
          <w:b/>
          <w:bCs/>
          <w:color w:val="000000" w:themeColor="text1"/>
          <w:sz w:val="22"/>
        </w:rPr>
        <w:t>と</w:t>
      </w:r>
      <w:r w:rsidRPr="002719A7">
        <w:rPr>
          <w:rFonts w:ascii="MS Gothic" w:eastAsia="MS Gothic" w:hAnsi="MS Gothic" w:hint="eastAsia"/>
          <w:b/>
          <w:bCs/>
          <w:color w:val="000000" w:themeColor="text1"/>
          <w:sz w:val="22"/>
        </w:rPr>
        <w:t>災害対応戦略を見直</w:t>
      </w:r>
      <w:r w:rsidR="002855A7" w:rsidRPr="002719A7">
        <w:rPr>
          <w:rFonts w:ascii="MS Gothic" w:eastAsia="MS Gothic" w:hAnsi="MS Gothic" w:hint="eastAsia"/>
          <w:b/>
          <w:bCs/>
          <w:color w:val="000000" w:themeColor="text1"/>
          <w:sz w:val="22"/>
        </w:rPr>
        <w:t>すとともに</w:t>
      </w:r>
      <w:r w:rsidRPr="002719A7">
        <w:rPr>
          <w:rFonts w:ascii="MS Gothic" w:eastAsia="MS Gothic" w:hAnsi="MS Gothic" w:hint="eastAsia"/>
          <w:b/>
          <w:bCs/>
          <w:color w:val="000000" w:themeColor="text1"/>
          <w:sz w:val="22"/>
        </w:rPr>
        <w:t>、気候変動、災害対応および災害リスク</w:t>
      </w:r>
      <w:r w:rsidR="00046EAC" w:rsidRPr="002719A7">
        <w:rPr>
          <w:rFonts w:ascii="MS Gothic" w:eastAsia="MS Gothic" w:hAnsi="MS Gothic" w:hint="eastAsia"/>
          <w:b/>
          <w:bCs/>
          <w:color w:val="000000" w:themeColor="text1"/>
          <w:sz w:val="22"/>
        </w:rPr>
        <w:t>削減</w:t>
      </w:r>
      <w:r w:rsidRPr="002719A7">
        <w:rPr>
          <w:rFonts w:ascii="MS Gothic" w:eastAsia="MS Gothic" w:hAnsi="MS Gothic" w:hint="eastAsia"/>
          <w:b/>
          <w:bCs/>
          <w:color w:val="000000" w:themeColor="text1"/>
          <w:sz w:val="22"/>
        </w:rPr>
        <w:t>に関する法律、政策</w:t>
      </w:r>
      <w:r w:rsidR="002855A7" w:rsidRPr="002719A7">
        <w:rPr>
          <w:rFonts w:ascii="MS Gothic" w:eastAsia="MS Gothic" w:hAnsi="MS Gothic" w:hint="eastAsia"/>
          <w:b/>
          <w:bCs/>
          <w:color w:val="000000" w:themeColor="text1"/>
          <w:sz w:val="22"/>
        </w:rPr>
        <w:t>と</w:t>
      </w:r>
      <w:r w:rsidRPr="002719A7">
        <w:rPr>
          <w:rFonts w:ascii="MS Gothic" w:eastAsia="MS Gothic" w:hAnsi="MS Gothic" w:hint="eastAsia"/>
          <w:b/>
          <w:bCs/>
          <w:color w:val="000000" w:themeColor="text1"/>
          <w:sz w:val="22"/>
        </w:rPr>
        <w:t>プログラムの策定、採</w:t>
      </w:r>
      <w:r w:rsidR="002855A7" w:rsidRPr="002719A7">
        <w:rPr>
          <w:rFonts w:ascii="MS Gothic" w:eastAsia="MS Gothic" w:hAnsi="MS Gothic" w:hint="eastAsia"/>
          <w:b/>
          <w:bCs/>
          <w:color w:val="000000" w:themeColor="text1"/>
          <w:sz w:val="22"/>
        </w:rPr>
        <w:t>用、</w:t>
      </w:r>
      <w:r w:rsidRPr="002719A7">
        <w:rPr>
          <w:rFonts w:ascii="MS Gothic" w:eastAsia="MS Gothic" w:hAnsi="MS Gothic" w:hint="eastAsia"/>
          <w:b/>
          <w:bCs/>
          <w:color w:val="000000" w:themeColor="text1"/>
          <w:sz w:val="22"/>
        </w:rPr>
        <w:t>実施において、特に以下の方法により、女性と男性が等しく代表されることを確保するよう勧告する。</w:t>
      </w:r>
    </w:p>
    <w:p w14:paraId="7F914C48" w14:textId="77777777" w:rsidR="002855A7" w:rsidRPr="002719A7" w:rsidRDefault="002855A7" w:rsidP="007E68D2">
      <w:pPr>
        <w:contextualSpacing/>
        <w:rPr>
          <w:rFonts w:ascii="MS Gothic" w:eastAsia="MS Gothic" w:hAnsi="MS Gothic"/>
          <w:b/>
          <w:bCs/>
          <w:color w:val="000000" w:themeColor="text1"/>
          <w:sz w:val="22"/>
        </w:rPr>
      </w:pPr>
    </w:p>
    <w:p w14:paraId="279B3C0B" w14:textId="6C8C9AEB" w:rsidR="00FB5825" w:rsidRPr="002719A7" w:rsidRDefault="002855A7"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a</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FB5825" w:rsidRPr="002719A7">
        <w:rPr>
          <w:rFonts w:ascii="MS Gothic" w:eastAsia="MS Gothic" w:hAnsi="MS Gothic" w:hint="eastAsia"/>
          <w:b/>
          <w:bCs/>
          <w:color w:val="000000" w:themeColor="text1"/>
          <w:sz w:val="22"/>
        </w:rPr>
        <w:t>気候変動と自然災害が女性と</w:t>
      </w:r>
      <w:r w:rsidRPr="002719A7">
        <w:rPr>
          <w:rFonts w:ascii="MS Gothic" w:eastAsia="MS Gothic" w:hAnsi="MS Gothic" w:hint="eastAsia"/>
          <w:b/>
          <w:bCs/>
          <w:color w:val="000000" w:themeColor="text1"/>
          <w:sz w:val="22"/>
        </w:rPr>
        <w:t>少女</w:t>
      </w:r>
      <w:r w:rsidR="00FB5825" w:rsidRPr="002719A7">
        <w:rPr>
          <w:rFonts w:ascii="MS Gothic" w:eastAsia="MS Gothic" w:hAnsi="MS Gothic" w:hint="eastAsia"/>
          <w:b/>
          <w:bCs/>
          <w:color w:val="000000" w:themeColor="text1"/>
          <w:sz w:val="22"/>
        </w:rPr>
        <w:t>に与える影響について、詳細に分類されたデータを収集すること</w:t>
      </w:r>
    </w:p>
    <w:p w14:paraId="095B4518" w14:textId="69201531" w:rsidR="00FB5825" w:rsidRPr="002719A7" w:rsidRDefault="002855A7"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b</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FB5825" w:rsidRPr="002719A7">
        <w:rPr>
          <w:rFonts w:ascii="MS Gothic" w:eastAsia="MS Gothic" w:hAnsi="MS Gothic" w:hint="eastAsia"/>
          <w:b/>
          <w:bCs/>
          <w:color w:val="000000" w:themeColor="text1"/>
          <w:sz w:val="22"/>
        </w:rPr>
        <w:t>経済インフラ部門およびグリーン経済、再生可能エネルギー</w:t>
      </w:r>
      <w:r w:rsidRPr="002719A7">
        <w:rPr>
          <w:rFonts w:ascii="MS Gothic" w:eastAsia="MS Gothic" w:hAnsi="MS Gothic" w:hint="eastAsia"/>
          <w:b/>
          <w:bCs/>
          <w:color w:val="000000" w:themeColor="text1"/>
          <w:sz w:val="22"/>
        </w:rPr>
        <w:t>や</w:t>
      </w:r>
      <w:r w:rsidR="00FB5825" w:rsidRPr="002719A7">
        <w:rPr>
          <w:rFonts w:ascii="MS Gothic" w:eastAsia="MS Gothic" w:hAnsi="MS Gothic" w:hint="eastAsia"/>
          <w:b/>
          <w:bCs/>
          <w:color w:val="000000" w:themeColor="text1"/>
          <w:sz w:val="22"/>
        </w:rPr>
        <w:t>クリーン・テクノロジーを含む気候変動</w:t>
      </w:r>
      <w:r w:rsidRPr="002719A7">
        <w:rPr>
          <w:rFonts w:ascii="MS Gothic" w:eastAsia="MS Gothic" w:hAnsi="MS Gothic" w:hint="eastAsia"/>
          <w:b/>
          <w:bCs/>
          <w:color w:val="000000" w:themeColor="text1"/>
          <w:sz w:val="22"/>
        </w:rPr>
        <w:t>と</w:t>
      </w:r>
      <w:r w:rsidR="00FB5825" w:rsidRPr="002719A7">
        <w:rPr>
          <w:rFonts w:ascii="MS Gothic" w:eastAsia="MS Gothic" w:hAnsi="MS Gothic" w:hint="eastAsia"/>
          <w:b/>
          <w:bCs/>
          <w:color w:val="000000" w:themeColor="text1"/>
          <w:sz w:val="22"/>
        </w:rPr>
        <w:t>災害リスク削減の法律、政策、出資およびプログラムにジェンダーの視点を取り入れ、気候変動関連の意思決定や、気候変動の影響に対する女性と</w:t>
      </w:r>
      <w:r w:rsidRPr="002719A7">
        <w:rPr>
          <w:rFonts w:ascii="MS Gothic" w:eastAsia="MS Gothic" w:hAnsi="MS Gothic" w:hint="eastAsia"/>
          <w:b/>
          <w:bCs/>
          <w:color w:val="000000" w:themeColor="text1"/>
          <w:sz w:val="22"/>
        </w:rPr>
        <w:t>少女</w:t>
      </w:r>
      <w:r w:rsidR="00FB5825" w:rsidRPr="002719A7">
        <w:rPr>
          <w:rFonts w:ascii="MS Gothic" w:eastAsia="MS Gothic" w:hAnsi="MS Gothic" w:hint="eastAsia"/>
          <w:b/>
          <w:bCs/>
          <w:color w:val="000000" w:themeColor="text1"/>
          <w:sz w:val="22"/>
        </w:rPr>
        <w:t>のレジリエンスを構築する適応戦略と行動の開発に効</w:t>
      </w:r>
      <w:r w:rsidRPr="002719A7">
        <w:rPr>
          <w:rFonts w:ascii="MS Gothic" w:eastAsia="MS Gothic" w:hAnsi="MS Gothic" w:hint="eastAsia"/>
          <w:b/>
          <w:bCs/>
          <w:color w:val="000000" w:themeColor="text1"/>
          <w:sz w:val="22"/>
        </w:rPr>
        <w:t>果</w:t>
      </w:r>
      <w:r w:rsidR="00FB5825" w:rsidRPr="002719A7">
        <w:rPr>
          <w:rFonts w:ascii="MS Gothic" w:eastAsia="MS Gothic" w:hAnsi="MS Gothic" w:hint="eastAsia"/>
          <w:b/>
          <w:bCs/>
          <w:color w:val="000000" w:themeColor="text1"/>
          <w:sz w:val="22"/>
        </w:rPr>
        <w:t>的に参加するための知識を身につけさせることによって、女性をエンパワーすること</w:t>
      </w:r>
    </w:p>
    <w:p w14:paraId="0D766E0F" w14:textId="62120E46" w:rsidR="00FB5825" w:rsidRPr="002719A7" w:rsidRDefault="002855A7"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c</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FB5825" w:rsidRPr="002719A7">
        <w:rPr>
          <w:rFonts w:ascii="MS Gothic" w:eastAsia="MS Gothic" w:hAnsi="MS Gothic" w:hint="eastAsia"/>
          <w:b/>
          <w:bCs/>
          <w:color w:val="000000" w:themeColor="text1"/>
          <w:sz w:val="22"/>
        </w:rPr>
        <w:t>持続可能なブルーエコノミー</w:t>
      </w:r>
      <w:r w:rsidRPr="002719A7">
        <w:rPr>
          <w:rFonts w:ascii="MS Gothic" w:eastAsia="MS Gothic" w:hAnsi="MS Gothic" w:hint="eastAsia"/>
          <w:b/>
          <w:bCs/>
          <w:color w:val="000000" w:themeColor="text1"/>
          <w:sz w:val="22"/>
        </w:rPr>
        <w:t>（訳</w:t>
      </w:r>
      <w:r w:rsidR="005E40E1" w:rsidRPr="002719A7">
        <w:rPr>
          <w:rFonts w:ascii="MS Gothic" w:eastAsia="MS Gothic" w:hAnsi="MS Gothic" w:hint="eastAsia"/>
          <w:b/>
          <w:bCs/>
          <w:color w:val="000000" w:themeColor="text1"/>
          <w:sz w:val="22"/>
        </w:rPr>
        <w:t xml:space="preserve">註 </w:t>
      </w:r>
      <w:r w:rsidRPr="002719A7">
        <w:rPr>
          <w:rFonts w:ascii="MS Gothic" w:eastAsia="MS Gothic" w:hAnsi="MS Gothic" w:hint="eastAsia"/>
          <w:b/>
          <w:bCs/>
          <w:color w:val="000000" w:themeColor="text1"/>
          <w:sz w:val="22"/>
        </w:rPr>
        <w:t>海洋経済）</w:t>
      </w:r>
      <w:r w:rsidR="00FB5825" w:rsidRPr="002719A7">
        <w:rPr>
          <w:rFonts w:ascii="MS Gothic" w:eastAsia="MS Gothic" w:hAnsi="MS Gothic" w:hint="eastAsia"/>
          <w:b/>
          <w:bCs/>
          <w:color w:val="000000" w:themeColor="text1"/>
          <w:sz w:val="22"/>
        </w:rPr>
        <w:t>への出資と奨励を目的としたものを含め、気候</w:t>
      </w:r>
      <w:r w:rsidRPr="002719A7">
        <w:rPr>
          <w:rFonts w:ascii="MS Gothic" w:eastAsia="MS Gothic" w:hAnsi="MS Gothic" w:hint="eastAsia"/>
          <w:b/>
          <w:bCs/>
          <w:color w:val="000000" w:themeColor="text1"/>
          <w:sz w:val="22"/>
        </w:rPr>
        <w:t>資金</w:t>
      </w:r>
      <w:r w:rsidR="00FB5825" w:rsidRPr="002719A7">
        <w:rPr>
          <w:rFonts w:ascii="MS Gothic" w:eastAsia="MS Gothic" w:hAnsi="MS Gothic" w:hint="eastAsia"/>
          <w:b/>
          <w:bCs/>
          <w:color w:val="000000" w:themeColor="text1"/>
          <w:sz w:val="22"/>
        </w:rPr>
        <w:t>と気候変動適応活動に</w:t>
      </w:r>
      <w:r w:rsidR="00FB5825" w:rsidRPr="002719A7">
        <w:rPr>
          <w:rFonts w:ascii="MS Gothic" w:eastAsia="MS Gothic" w:hAnsi="MS Gothic" w:hint="eastAsia"/>
          <w:b/>
          <w:bCs/>
          <w:strike/>
          <w:color w:val="000000" w:themeColor="text1"/>
          <w:sz w:val="22"/>
        </w:rPr>
        <w:t>実</w:t>
      </w:r>
      <w:r w:rsidR="00FB5825" w:rsidRPr="002719A7">
        <w:rPr>
          <w:rFonts w:ascii="MS Gothic" w:eastAsia="MS Gothic" w:hAnsi="MS Gothic" w:hint="eastAsia"/>
          <w:b/>
          <w:bCs/>
          <w:color w:val="000000" w:themeColor="text1"/>
          <w:sz w:val="22"/>
        </w:rPr>
        <w:t>効的なジェンダー予算を導入し、そのような取り組みが女性を完全に包摂し、女性のエンパワーメントを促進し、女性と</w:t>
      </w:r>
      <w:r w:rsidRPr="002719A7">
        <w:rPr>
          <w:rFonts w:ascii="MS Gothic" w:eastAsia="MS Gothic" w:hAnsi="MS Gothic" w:hint="eastAsia"/>
          <w:b/>
          <w:bCs/>
          <w:color w:val="000000" w:themeColor="text1"/>
          <w:sz w:val="22"/>
        </w:rPr>
        <w:t>少女</w:t>
      </w:r>
      <w:r w:rsidR="00FB5825" w:rsidRPr="002719A7">
        <w:rPr>
          <w:rFonts w:ascii="MS Gothic" w:eastAsia="MS Gothic" w:hAnsi="MS Gothic" w:hint="eastAsia"/>
          <w:b/>
          <w:bCs/>
          <w:color w:val="000000" w:themeColor="text1"/>
          <w:sz w:val="22"/>
        </w:rPr>
        <w:t>が気候変動と災害に効</w:t>
      </w:r>
      <w:r w:rsidRPr="002719A7">
        <w:rPr>
          <w:rFonts w:ascii="MS Gothic" w:eastAsia="MS Gothic" w:hAnsi="MS Gothic" w:hint="eastAsia"/>
          <w:b/>
          <w:bCs/>
          <w:color w:val="000000" w:themeColor="text1"/>
          <w:sz w:val="22"/>
        </w:rPr>
        <w:t>果</w:t>
      </w:r>
      <w:r w:rsidR="00FB5825" w:rsidRPr="002719A7">
        <w:rPr>
          <w:rFonts w:ascii="MS Gothic" w:eastAsia="MS Gothic" w:hAnsi="MS Gothic" w:hint="eastAsia"/>
          <w:b/>
          <w:bCs/>
          <w:color w:val="000000" w:themeColor="text1"/>
          <w:sz w:val="22"/>
        </w:rPr>
        <w:t>的に適応できるよう気候変動アジェンダを支援することを確保すること</w:t>
      </w:r>
    </w:p>
    <w:p w14:paraId="1368DBBE" w14:textId="77777777" w:rsidR="00FB5825" w:rsidRPr="002719A7" w:rsidRDefault="00FB5825" w:rsidP="007E68D2">
      <w:pPr>
        <w:contextualSpacing/>
        <w:rPr>
          <w:rFonts w:ascii="MS Gothic" w:eastAsia="MS Gothic" w:hAnsi="MS Gothic"/>
          <w:b/>
          <w:bCs/>
          <w:color w:val="000000" w:themeColor="text1"/>
          <w:sz w:val="22"/>
        </w:rPr>
      </w:pPr>
    </w:p>
    <w:p w14:paraId="38C2B488" w14:textId="77777777" w:rsidR="00FB5825" w:rsidRPr="002719A7" w:rsidRDefault="00FB5825"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結婚と家族関係</w:t>
      </w:r>
    </w:p>
    <w:p w14:paraId="772F9CDD" w14:textId="77777777" w:rsidR="002855A7" w:rsidRPr="002719A7" w:rsidRDefault="002855A7" w:rsidP="007E68D2">
      <w:pPr>
        <w:contextualSpacing/>
        <w:rPr>
          <w:rFonts w:ascii="MS Gothic" w:eastAsia="MS Gothic" w:hAnsi="MS Gothic"/>
          <w:b/>
          <w:bCs/>
          <w:color w:val="000000" w:themeColor="text1"/>
          <w:sz w:val="22"/>
        </w:rPr>
      </w:pPr>
    </w:p>
    <w:p w14:paraId="20949B34" w14:textId="77777777" w:rsidR="00FB5825" w:rsidRPr="002719A7" w:rsidRDefault="00FB5825"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51. 委員会は以下について懸念をもって留意する。</w:t>
      </w:r>
    </w:p>
    <w:p w14:paraId="716EF454" w14:textId="77777777" w:rsidR="002855A7" w:rsidRPr="002719A7" w:rsidRDefault="002855A7" w:rsidP="007E68D2">
      <w:pPr>
        <w:contextualSpacing/>
        <w:rPr>
          <w:rFonts w:ascii="MS Gothic" w:eastAsia="MS Gothic" w:hAnsi="MS Gothic"/>
          <w:color w:val="000000" w:themeColor="text1"/>
          <w:sz w:val="22"/>
        </w:rPr>
      </w:pPr>
    </w:p>
    <w:p w14:paraId="0012CC8C" w14:textId="0F2A2066" w:rsidR="00FB5825" w:rsidRPr="002719A7" w:rsidRDefault="002855A7"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a</w:t>
      </w:r>
      <w:r w:rsidRPr="002719A7">
        <w:rPr>
          <w:rFonts w:ascii="MS Gothic" w:eastAsia="MS Gothic" w:hAnsi="MS Gothic" w:hint="eastAsia"/>
          <w:color w:val="000000" w:themeColor="text1"/>
          <w:sz w:val="22"/>
        </w:rPr>
        <w:t>）</w:t>
      </w:r>
      <w:r w:rsidR="006C7539" w:rsidRPr="002719A7">
        <w:rPr>
          <w:rFonts w:ascii="MS Gothic" w:eastAsia="MS Gothic" w:hAnsi="MS Gothic"/>
          <w:color w:val="000000" w:themeColor="text1"/>
          <w:sz w:val="22"/>
          <w:lang w:val="en-CA"/>
        </w:rPr>
        <w:t xml:space="preserve"> </w:t>
      </w:r>
      <w:r w:rsidR="00FB5825" w:rsidRPr="002719A7">
        <w:rPr>
          <w:rFonts w:ascii="MS Gothic" w:eastAsia="MS Gothic" w:hAnsi="MS Gothic" w:hint="eastAsia"/>
          <w:color w:val="000000" w:themeColor="text1"/>
          <w:sz w:val="22"/>
        </w:rPr>
        <w:t>民法の規定が遵守されておらず、その結果、資産の管理、銀行口座や財産名義へのアクセス</w:t>
      </w:r>
      <w:r w:rsidRPr="002719A7">
        <w:rPr>
          <w:rFonts w:ascii="MS Gothic" w:eastAsia="MS Gothic" w:hAnsi="MS Gothic" w:hint="eastAsia"/>
          <w:color w:val="000000" w:themeColor="text1"/>
          <w:sz w:val="22"/>
        </w:rPr>
        <w:t>および</w:t>
      </w:r>
      <w:r w:rsidR="00FB5825" w:rsidRPr="002719A7">
        <w:rPr>
          <w:rFonts w:ascii="MS Gothic" w:eastAsia="MS Gothic" w:hAnsi="MS Gothic" w:hint="eastAsia"/>
          <w:color w:val="000000" w:themeColor="text1"/>
          <w:sz w:val="22"/>
        </w:rPr>
        <w:t>、離婚手続きにおける財産の平等な</w:t>
      </w:r>
      <w:r w:rsidRPr="002719A7">
        <w:rPr>
          <w:rFonts w:ascii="MS Gothic" w:eastAsia="MS Gothic" w:hAnsi="MS Gothic" w:hint="eastAsia"/>
          <w:color w:val="000000" w:themeColor="text1"/>
          <w:sz w:val="22"/>
        </w:rPr>
        <w:t>分与</w:t>
      </w:r>
      <w:r w:rsidR="00FB5825" w:rsidRPr="002719A7">
        <w:rPr>
          <w:rFonts w:ascii="MS Gothic" w:eastAsia="MS Gothic" w:hAnsi="MS Gothic" w:hint="eastAsia"/>
          <w:color w:val="000000" w:themeColor="text1"/>
          <w:sz w:val="22"/>
        </w:rPr>
        <w:t>に</w:t>
      </w:r>
      <w:r w:rsidR="00A30079" w:rsidRPr="002719A7">
        <w:rPr>
          <w:rFonts w:ascii="MS Gothic" w:eastAsia="MS Gothic" w:hAnsi="MS Gothic" w:hint="eastAsia"/>
          <w:color w:val="000000" w:themeColor="text1"/>
          <w:sz w:val="22"/>
        </w:rPr>
        <w:t>関して</w:t>
      </w:r>
      <w:r w:rsidR="00FB5825" w:rsidRPr="002719A7">
        <w:rPr>
          <w:rFonts w:ascii="MS Gothic" w:eastAsia="MS Gothic" w:hAnsi="MS Gothic" w:hint="eastAsia"/>
          <w:color w:val="000000" w:themeColor="text1"/>
          <w:sz w:val="22"/>
        </w:rPr>
        <w:t>、女性に困難が生じていること</w:t>
      </w:r>
    </w:p>
    <w:p w14:paraId="6C3DC23E" w14:textId="19A31636" w:rsidR="00FB5825" w:rsidRPr="002719A7" w:rsidRDefault="002855A7" w:rsidP="007E68D2">
      <w:pPr>
        <w:contextualSpacing/>
        <w:rPr>
          <w:rFonts w:ascii="MS Gothic" w:eastAsia="MS Gothic" w:hAnsi="MS Gothic"/>
          <w:color w:val="000000" w:themeColor="text1"/>
          <w:sz w:val="22"/>
          <w:lang w:val="en-CA"/>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b</w:t>
      </w:r>
      <w:r w:rsidRPr="002719A7">
        <w:rPr>
          <w:rFonts w:ascii="MS Gothic" w:eastAsia="MS Gothic" w:hAnsi="MS Gothic" w:hint="eastAsia"/>
          <w:color w:val="000000" w:themeColor="text1"/>
          <w:sz w:val="22"/>
        </w:rPr>
        <w:t>）</w:t>
      </w:r>
      <w:r w:rsidR="006C7539" w:rsidRPr="002719A7">
        <w:rPr>
          <w:rFonts w:ascii="MS Gothic" w:eastAsia="MS Gothic" w:hAnsi="MS Gothic"/>
          <w:color w:val="000000" w:themeColor="text1"/>
          <w:sz w:val="22"/>
          <w:lang w:val="en-CA"/>
        </w:rPr>
        <w:t xml:space="preserve"> </w:t>
      </w:r>
      <w:r w:rsidR="00FB5825" w:rsidRPr="002719A7">
        <w:rPr>
          <w:rFonts w:ascii="MS Gothic" w:eastAsia="MS Gothic" w:hAnsi="MS Gothic" w:hint="eastAsia"/>
          <w:color w:val="000000" w:themeColor="text1"/>
          <w:sz w:val="22"/>
        </w:rPr>
        <w:t>現在の協議離婚制度の下で家庭裁判所が、虐待する父親が関与している場合</w:t>
      </w:r>
      <w:r w:rsidRPr="002719A7">
        <w:rPr>
          <w:rFonts w:ascii="MS Gothic" w:eastAsia="MS Gothic" w:hAnsi="MS Gothic" w:hint="eastAsia"/>
          <w:color w:val="000000" w:themeColor="text1"/>
          <w:sz w:val="22"/>
        </w:rPr>
        <w:t>や</w:t>
      </w:r>
      <w:r w:rsidR="00FB5825" w:rsidRPr="002719A7">
        <w:rPr>
          <w:rFonts w:ascii="MS Gothic" w:eastAsia="MS Gothic" w:hAnsi="MS Gothic" w:hint="eastAsia"/>
          <w:color w:val="000000" w:themeColor="text1"/>
          <w:sz w:val="22"/>
        </w:rPr>
        <w:t>、保護命令が</w:t>
      </w:r>
      <w:r w:rsidR="001B1BAA" w:rsidRPr="002719A7">
        <w:rPr>
          <w:rFonts w:ascii="MS Gothic" w:eastAsia="MS Gothic" w:hAnsi="MS Gothic" w:hint="eastAsia"/>
          <w:color w:val="000000" w:themeColor="text1"/>
          <w:sz w:val="22"/>
        </w:rPr>
        <w:t>発</w:t>
      </w:r>
      <w:r w:rsidR="001B1BAA" w:rsidRPr="002719A7">
        <w:rPr>
          <w:rFonts w:ascii="MS Gothic" w:eastAsia="MS Gothic" w:hAnsi="MS Gothic" w:hint="eastAsia"/>
          <w:color w:val="000000" w:themeColor="text1"/>
          <w:sz w:val="22"/>
        </w:rPr>
        <w:lastRenderedPageBreak/>
        <w:t>令</w:t>
      </w:r>
      <w:r w:rsidR="00FB5825" w:rsidRPr="002719A7">
        <w:rPr>
          <w:rFonts w:ascii="MS Gothic" w:eastAsia="MS Gothic" w:hAnsi="MS Gothic" w:hint="eastAsia"/>
          <w:color w:val="000000" w:themeColor="text1"/>
          <w:sz w:val="22"/>
        </w:rPr>
        <w:t>されるべき場合でさえ</w:t>
      </w:r>
      <w:r w:rsidRPr="002719A7">
        <w:rPr>
          <w:rFonts w:ascii="MS Gothic" w:eastAsia="MS Gothic" w:hAnsi="MS Gothic" w:hint="eastAsia"/>
          <w:color w:val="000000" w:themeColor="text1"/>
          <w:sz w:val="22"/>
        </w:rPr>
        <w:t>も</w:t>
      </w:r>
      <w:r w:rsidR="00FB5825" w:rsidRPr="002719A7">
        <w:rPr>
          <w:rFonts w:ascii="MS Gothic" w:eastAsia="MS Gothic" w:hAnsi="MS Gothic" w:hint="eastAsia"/>
          <w:color w:val="000000" w:themeColor="text1"/>
          <w:sz w:val="22"/>
        </w:rPr>
        <w:t>、子ども</w:t>
      </w:r>
      <w:r w:rsidR="006901BC" w:rsidRPr="002719A7">
        <w:rPr>
          <w:rFonts w:ascii="MS Gothic" w:eastAsia="MS Gothic" w:hAnsi="MS Gothic" w:hint="eastAsia"/>
          <w:color w:val="000000" w:themeColor="text1"/>
          <w:sz w:val="22"/>
          <w:lang w:val="en-CA"/>
        </w:rPr>
        <w:t>と</w:t>
      </w:r>
      <w:r w:rsidR="00FB5825" w:rsidRPr="002719A7">
        <w:rPr>
          <w:rFonts w:ascii="MS Gothic" w:eastAsia="MS Gothic" w:hAnsi="MS Gothic" w:hint="eastAsia"/>
          <w:color w:val="000000" w:themeColor="text1"/>
          <w:sz w:val="22"/>
        </w:rPr>
        <w:t>の面会交流権を優先させることが多く、子どもと被害</w:t>
      </w:r>
      <w:r w:rsidRPr="002719A7">
        <w:rPr>
          <w:rFonts w:ascii="MS Gothic" w:eastAsia="MS Gothic" w:hAnsi="MS Gothic" w:hint="eastAsia"/>
          <w:color w:val="000000" w:themeColor="text1"/>
          <w:sz w:val="22"/>
        </w:rPr>
        <w:t>を受けている</w:t>
      </w:r>
      <w:r w:rsidR="00FB5825" w:rsidRPr="002719A7">
        <w:rPr>
          <w:rFonts w:ascii="MS Gothic" w:eastAsia="MS Gothic" w:hAnsi="MS Gothic" w:hint="eastAsia"/>
          <w:color w:val="000000" w:themeColor="text1"/>
          <w:sz w:val="22"/>
        </w:rPr>
        <w:t>親の両方の安全が損なわれる可能性があるという報告</w:t>
      </w:r>
    </w:p>
    <w:p w14:paraId="1851A4E3" w14:textId="2097E08C" w:rsidR="00FB5825" w:rsidRPr="002719A7" w:rsidRDefault="002855A7"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c</w:t>
      </w:r>
      <w:r w:rsidRPr="002719A7">
        <w:rPr>
          <w:rFonts w:ascii="MS Gothic" w:eastAsia="MS Gothic" w:hAnsi="MS Gothic" w:hint="eastAsia"/>
          <w:color w:val="000000" w:themeColor="text1"/>
          <w:sz w:val="22"/>
        </w:rPr>
        <w:t>）</w:t>
      </w:r>
      <w:r w:rsidR="006C7539" w:rsidRPr="002719A7">
        <w:rPr>
          <w:rFonts w:ascii="MS Gothic" w:eastAsia="MS Gothic" w:hAnsi="MS Gothic"/>
          <w:color w:val="000000" w:themeColor="text1"/>
          <w:sz w:val="22"/>
          <w:lang w:val="en-CA"/>
        </w:rPr>
        <w:t xml:space="preserve"> </w:t>
      </w:r>
      <w:r w:rsidR="00FB5825" w:rsidRPr="002719A7">
        <w:rPr>
          <w:rFonts w:ascii="MS Gothic" w:eastAsia="MS Gothic" w:hAnsi="MS Gothic" w:hint="eastAsia"/>
          <w:color w:val="000000" w:themeColor="text1"/>
          <w:sz w:val="22"/>
        </w:rPr>
        <w:t>シングルマザーの子育て支援を目的とした政策が、彼女たちが直面する社会経済的な課題、ならびにひとり親に対する</w:t>
      </w:r>
      <w:r w:rsidR="009579AC" w:rsidRPr="002719A7">
        <w:rPr>
          <w:rFonts w:ascii="MS Gothic" w:eastAsia="MS Gothic" w:hAnsi="MS Gothic" w:hint="eastAsia"/>
          <w:color w:val="000000" w:themeColor="text1"/>
          <w:sz w:val="22"/>
        </w:rPr>
        <w:t>根強い</w:t>
      </w:r>
      <w:r w:rsidR="00FB5825" w:rsidRPr="002719A7">
        <w:rPr>
          <w:rFonts w:ascii="MS Gothic" w:eastAsia="MS Gothic" w:hAnsi="MS Gothic" w:hint="eastAsia"/>
          <w:color w:val="000000" w:themeColor="text1"/>
          <w:sz w:val="22"/>
        </w:rPr>
        <w:t>性差別的なステレオタイプに十分に対処していないこと</w:t>
      </w:r>
    </w:p>
    <w:p w14:paraId="0F2F49FF" w14:textId="7554F8AF" w:rsidR="00FB5825" w:rsidRPr="002719A7" w:rsidRDefault="002855A7"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w:t>
      </w:r>
      <w:r w:rsidR="00FB5825" w:rsidRPr="002719A7">
        <w:rPr>
          <w:rFonts w:ascii="MS Gothic" w:eastAsia="MS Gothic" w:hAnsi="MS Gothic" w:hint="eastAsia"/>
          <w:color w:val="000000" w:themeColor="text1"/>
          <w:sz w:val="22"/>
        </w:rPr>
        <w:t>d</w:t>
      </w:r>
      <w:r w:rsidRPr="002719A7">
        <w:rPr>
          <w:rFonts w:ascii="MS Gothic" w:eastAsia="MS Gothic" w:hAnsi="MS Gothic" w:hint="eastAsia"/>
          <w:color w:val="000000" w:themeColor="text1"/>
          <w:sz w:val="22"/>
        </w:rPr>
        <w:t>）</w:t>
      </w:r>
      <w:r w:rsidR="006C7539" w:rsidRPr="002719A7">
        <w:rPr>
          <w:rFonts w:ascii="MS Gothic" w:eastAsia="MS Gothic" w:hAnsi="MS Gothic"/>
          <w:color w:val="000000" w:themeColor="text1"/>
          <w:sz w:val="22"/>
          <w:lang w:val="en-CA"/>
        </w:rPr>
        <w:t xml:space="preserve"> </w:t>
      </w:r>
      <w:r w:rsidR="00FB5825" w:rsidRPr="002719A7">
        <w:rPr>
          <w:rFonts w:ascii="MS Gothic" w:eastAsia="MS Gothic" w:hAnsi="MS Gothic" w:hint="eastAsia"/>
          <w:color w:val="000000" w:themeColor="text1"/>
          <w:sz w:val="22"/>
        </w:rPr>
        <w:t>同性婚や事実</w:t>
      </w:r>
      <w:r w:rsidR="00A25D5D" w:rsidRPr="002719A7">
        <w:rPr>
          <w:rFonts w:ascii="MS Gothic" w:eastAsia="MS Gothic" w:hAnsi="MS Gothic" w:hint="eastAsia"/>
          <w:color w:val="000000" w:themeColor="text1"/>
          <w:sz w:val="22"/>
        </w:rPr>
        <w:t>上の</w:t>
      </w:r>
      <w:r w:rsidR="00DA3ADD" w:rsidRPr="002719A7">
        <w:rPr>
          <w:rFonts w:ascii="MS Gothic" w:eastAsia="MS Gothic" w:hAnsi="MS Gothic" w:hint="eastAsia"/>
          <w:color w:val="000000" w:themeColor="text1"/>
          <w:sz w:val="22"/>
        </w:rPr>
        <w:t>ユニオン（</w:t>
      </w:r>
      <w:r w:rsidR="006901BC" w:rsidRPr="002719A7">
        <w:rPr>
          <w:rFonts w:ascii="MS Gothic" w:eastAsia="MS Gothic" w:hAnsi="MS Gothic" w:hint="eastAsia"/>
          <w:color w:val="000000" w:themeColor="text1"/>
          <w:sz w:val="22"/>
          <w:lang w:val="en-CA"/>
        </w:rPr>
        <w:t xml:space="preserve">訳註 </w:t>
      </w:r>
      <w:r w:rsidR="00A25D5D" w:rsidRPr="002719A7">
        <w:rPr>
          <w:rFonts w:ascii="MS Gothic" w:eastAsia="MS Gothic" w:hAnsi="MS Gothic" w:hint="eastAsia"/>
          <w:color w:val="000000" w:themeColor="text1"/>
          <w:sz w:val="22"/>
        </w:rPr>
        <w:t>結合関係</w:t>
      </w:r>
      <w:r w:rsidR="00DA3ADD" w:rsidRPr="002719A7">
        <w:rPr>
          <w:rFonts w:ascii="MS Gothic" w:eastAsia="MS Gothic" w:hAnsi="MS Gothic" w:hint="eastAsia"/>
          <w:color w:val="000000" w:themeColor="text1"/>
          <w:sz w:val="22"/>
        </w:rPr>
        <w:t>）</w:t>
      </w:r>
      <w:r w:rsidR="00A25D5D" w:rsidRPr="002719A7">
        <w:rPr>
          <w:rFonts w:ascii="MS Gothic" w:eastAsia="MS Gothic" w:hAnsi="MS Gothic" w:hint="eastAsia"/>
          <w:color w:val="000000" w:themeColor="text1"/>
          <w:sz w:val="22"/>
        </w:rPr>
        <w:t>が</w:t>
      </w:r>
      <w:r w:rsidR="00FB5825" w:rsidRPr="002719A7">
        <w:rPr>
          <w:rFonts w:ascii="MS Gothic" w:eastAsia="MS Gothic" w:hAnsi="MS Gothic" w:hint="eastAsia"/>
          <w:color w:val="000000" w:themeColor="text1"/>
          <w:sz w:val="22"/>
        </w:rPr>
        <w:t>法的に認められておらず、同性カップルが養子を迎えることが禁止されていること</w:t>
      </w:r>
    </w:p>
    <w:p w14:paraId="24367196" w14:textId="77777777" w:rsidR="00FB5825" w:rsidRPr="002719A7" w:rsidRDefault="00FB5825" w:rsidP="007E68D2">
      <w:pPr>
        <w:contextualSpacing/>
        <w:rPr>
          <w:rFonts w:ascii="MS Gothic" w:eastAsia="MS Gothic" w:hAnsi="MS Gothic"/>
          <w:color w:val="000000" w:themeColor="text1"/>
          <w:sz w:val="22"/>
        </w:rPr>
      </w:pPr>
    </w:p>
    <w:p w14:paraId="57B058F0" w14:textId="7CEE2482" w:rsidR="00FB5825" w:rsidRPr="002719A7" w:rsidRDefault="00FB5825"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52. 結婚、家族関係およびその解消の経済的</w:t>
      </w:r>
      <w:r w:rsidR="00AD7F33" w:rsidRPr="002719A7">
        <w:rPr>
          <w:rFonts w:ascii="MS Gothic" w:eastAsia="MS Gothic" w:hAnsi="MS Gothic" w:hint="eastAsia"/>
          <w:b/>
          <w:bCs/>
          <w:color w:val="000000" w:themeColor="text1"/>
          <w:sz w:val="22"/>
        </w:rPr>
        <w:t>影響</w:t>
      </w:r>
      <w:r w:rsidRPr="002719A7">
        <w:rPr>
          <w:rFonts w:ascii="MS Gothic" w:eastAsia="MS Gothic" w:hAnsi="MS Gothic" w:hint="eastAsia"/>
          <w:b/>
          <w:bCs/>
          <w:color w:val="000000" w:themeColor="text1"/>
          <w:sz w:val="22"/>
        </w:rPr>
        <w:t>に関する一般勧告</w:t>
      </w:r>
      <w:r w:rsidR="009579AC" w:rsidRPr="002719A7">
        <w:rPr>
          <w:rFonts w:ascii="MS Gothic" w:eastAsia="MS Gothic" w:hAnsi="MS Gothic" w:hint="eastAsia"/>
          <w:b/>
          <w:bCs/>
          <w:color w:val="000000" w:themeColor="text1"/>
          <w:sz w:val="22"/>
        </w:rPr>
        <w:t>第</w:t>
      </w:r>
      <w:r w:rsidRPr="002719A7">
        <w:rPr>
          <w:rFonts w:ascii="MS Gothic" w:eastAsia="MS Gothic" w:hAnsi="MS Gothic" w:hint="eastAsia"/>
          <w:b/>
          <w:bCs/>
          <w:color w:val="000000" w:themeColor="text1"/>
          <w:sz w:val="22"/>
        </w:rPr>
        <w:t>29号（2013年）に沿って、委員会は締約国に以下のことを勧告する。</w:t>
      </w:r>
    </w:p>
    <w:p w14:paraId="48089BC7" w14:textId="77777777" w:rsidR="009579AC" w:rsidRPr="002719A7" w:rsidRDefault="009579AC" w:rsidP="007E68D2">
      <w:pPr>
        <w:contextualSpacing/>
        <w:rPr>
          <w:rFonts w:ascii="MS Gothic" w:eastAsia="MS Gothic" w:hAnsi="MS Gothic"/>
          <w:b/>
          <w:bCs/>
          <w:color w:val="000000" w:themeColor="text1"/>
          <w:sz w:val="22"/>
        </w:rPr>
      </w:pPr>
    </w:p>
    <w:p w14:paraId="2350DA0A" w14:textId="57D53587" w:rsidR="00FB5825" w:rsidRPr="002719A7" w:rsidRDefault="009579AC"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a</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FB5825" w:rsidRPr="002719A7">
        <w:rPr>
          <w:rFonts w:ascii="MS Gothic" w:eastAsia="MS Gothic" w:hAnsi="MS Gothic" w:hint="eastAsia"/>
          <w:b/>
          <w:bCs/>
          <w:color w:val="000000" w:themeColor="text1"/>
          <w:sz w:val="22"/>
        </w:rPr>
        <w:t>離婚手続</w:t>
      </w:r>
      <w:r w:rsidRPr="002719A7">
        <w:rPr>
          <w:rFonts w:ascii="MS Gothic" w:eastAsia="MS Gothic" w:hAnsi="MS Gothic" w:hint="eastAsia"/>
          <w:b/>
          <w:bCs/>
          <w:color w:val="000000" w:themeColor="text1"/>
          <w:sz w:val="22"/>
        </w:rPr>
        <w:t>き</w:t>
      </w:r>
      <w:r w:rsidR="00FB5825" w:rsidRPr="002719A7">
        <w:rPr>
          <w:rFonts w:ascii="MS Gothic" w:eastAsia="MS Gothic" w:hAnsi="MS Gothic" w:hint="eastAsia"/>
          <w:b/>
          <w:bCs/>
          <w:color w:val="000000" w:themeColor="text1"/>
          <w:sz w:val="22"/>
        </w:rPr>
        <w:t>において平等な財産分与を可能にするため、民法の規定の遵守を確保するための措置をとること</w:t>
      </w:r>
    </w:p>
    <w:p w14:paraId="6FC965DB" w14:textId="297361DF" w:rsidR="00FB5825" w:rsidRPr="002719A7" w:rsidRDefault="009579AC"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b</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FB5825" w:rsidRPr="002719A7">
        <w:rPr>
          <w:rFonts w:ascii="MS Gothic" w:eastAsia="MS Gothic" w:hAnsi="MS Gothic" w:hint="eastAsia"/>
          <w:b/>
          <w:bCs/>
          <w:color w:val="000000" w:themeColor="text1"/>
          <w:sz w:val="22"/>
        </w:rPr>
        <w:t>離婚を求める女性に安価な料金で法的助言を提供し、裁判官と児童福祉担当者が子どもの親権と面会交流権を決定する際にジェンダーに基づく暴力を十分に考慮するよう、能力開発を強化し、拡大すること</w:t>
      </w:r>
    </w:p>
    <w:p w14:paraId="1C55738E" w14:textId="69BA7462" w:rsidR="00FB5825" w:rsidRPr="002719A7" w:rsidRDefault="009579AC"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c</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FB5825" w:rsidRPr="002719A7">
        <w:rPr>
          <w:rFonts w:ascii="MS Gothic" w:eastAsia="MS Gothic" w:hAnsi="MS Gothic" w:hint="eastAsia"/>
          <w:b/>
          <w:bCs/>
          <w:color w:val="000000" w:themeColor="text1"/>
          <w:sz w:val="22"/>
        </w:rPr>
        <w:t>十分な数の安価な保育施設や柔軟な勤務形態の提供を通じて、職業生活と家</w:t>
      </w:r>
      <w:r w:rsidRPr="002719A7">
        <w:rPr>
          <w:rFonts w:ascii="MS Gothic" w:eastAsia="MS Gothic" w:hAnsi="MS Gothic" w:hint="eastAsia"/>
          <w:b/>
          <w:bCs/>
          <w:color w:val="000000" w:themeColor="text1"/>
          <w:sz w:val="22"/>
        </w:rPr>
        <w:t>族</w:t>
      </w:r>
      <w:r w:rsidR="00FB5825" w:rsidRPr="002719A7">
        <w:rPr>
          <w:rFonts w:ascii="MS Gothic" w:eastAsia="MS Gothic" w:hAnsi="MS Gothic" w:hint="eastAsia"/>
          <w:b/>
          <w:bCs/>
          <w:color w:val="000000" w:themeColor="text1"/>
          <w:sz w:val="22"/>
        </w:rPr>
        <w:t>生活の調和を促進することを含め、シングルマザー</w:t>
      </w:r>
      <w:r w:rsidRPr="002719A7">
        <w:rPr>
          <w:rFonts w:ascii="MS Gothic" w:eastAsia="MS Gothic" w:hAnsi="MS Gothic" w:hint="eastAsia"/>
          <w:b/>
          <w:bCs/>
          <w:color w:val="000000" w:themeColor="text1"/>
          <w:sz w:val="22"/>
        </w:rPr>
        <w:t>の</w:t>
      </w:r>
      <w:r w:rsidR="00FB5825" w:rsidRPr="002719A7">
        <w:rPr>
          <w:rFonts w:ascii="MS Gothic" w:eastAsia="MS Gothic" w:hAnsi="MS Gothic" w:hint="eastAsia"/>
          <w:b/>
          <w:bCs/>
          <w:color w:val="000000" w:themeColor="text1"/>
          <w:sz w:val="22"/>
        </w:rPr>
        <w:t>支援に的を絞った措置を</w:t>
      </w:r>
      <w:r w:rsidRPr="002719A7">
        <w:rPr>
          <w:rFonts w:ascii="MS Gothic" w:eastAsia="MS Gothic" w:hAnsi="MS Gothic" w:hint="eastAsia"/>
          <w:b/>
          <w:bCs/>
          <w:color w:val="000000" w:themeColor="text1"/>
          <w:sz w:val="22"/>
        </w:rPr>
        <w:t>とり</w:t>
      </w:r>
      <w:r w:rsidR="00FB5825" w:rsidRPr="002719A7">
        <w:rPr>
          <w:rFonts w:ascii="MS Gothic" w:eastAsia="MS Gothic" w:hAnsi="MS Gothic" w:hint="eastAsia"/>
          <w:b/>
          <w:bCs/>
          <w:color w:val="000000" w:themeColor="text1"/>
          <w:sz w:val="22"/>
        </w:rPr>
        <w:t>、ひとり親をめぐる性差別的なステレオタイプを</w:t>
      </w:r>
      <w:r w:rsidRPr="002719A7">
        <w:rPr>
          <w:rFonts w:ascii="MS Gothic" w:eastAsia="MS Gothic" w:hAnsi="MS Gothic" w:hint="eastAsia"/>
          <w:b/>
          <w:bCs/>
          <w:color w:val="000000" w:themeColor="text1"/>
          <w:sz w:val="22"/>
        </w:rPr>
        <w:t>なく</w:t>
      </w:r>
      <w:r w:rsidR="00FB5825" w:rsidRPr="002719A7">
        <w:rPr>
          <w:rFonts w:ascii="MS Gothic" w:eastAsia="MS Gothic" w:hAnsi="MS Gothic" w:hint="eastAsia"/>
          <w:b/>
          <w:bCs/>
          <w:color w:val="000000" w:themeColor="text1"/>
          <w:sz w:val="22"/>
        </w:rPr>
        <w:t>すこと</w:t>
      </w:r>
    </w:p>
    <w:p w14:paraId="153EBEC5" w14:textId="310FD574" w:rsidR="00FB5825" w:rsidRPr="002719A7" w:rsidRDefault="009579AC"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w:t>
      </w:r>
      <w:r w:rsidR="00FB5825" w:rsidRPr="002719A7">
        <w:rPr>
          <w:rFonts w:ascii="MS Gothic" w:eastAsia="MS Gothic" w:hAnsi="MS Gothic" w:hint="eastAsia"/>
          <w:b/>
          <w:bCs/>
          <w:color w:val="000000" w:themeColor="text1"/>
          <w:sz w:val="22"/>
        </w:rPr>
        <w:t>d</w:t>
      </w:r>
      <w:r w:rsidRPr="002719A7">
        <w:rPr>
          <w:rFonts w:ascii="MS Gothic" w:eastAsia="MS Gothic" w:hAnsi="MS Gothic" w:hint="eastAsia"/>
          <w:b/>
          <w:bCs/>
          <w:color w:val="000000" w:themeColor="text1"/>
          <w:sz w:val="22"/>
        </w:rPr>
        <w:t>）</w:t>
      </w:r>
      <w:r w:rsidR="006C7539" w:rsidRPr="002719A7">
        <w:rPr>
          <w:rFonts w:ascii="MS Gothic" w:eastAsia="MS Gothic" w:hAnsi="MS Gothic"/>
          <w:b/>
          <w:bCs/>
          <w:color w:val="000000" w:themeColor="text1"/>
          <w:sz w:val="22"/>
          <w:lang w:val="en-CA"/>
        </w:rPr>
        <w:t xml:space="preserve"> </w:t>
      </w:r>
      <w:r w:rsidR="00FB5825" w:rsidRPr="002719A7">
        <w:rPr>
          <w:rFonts w:ascii="MS Gothic" w:eastAsia="MS Gothic" w:hAnsi="MS Gothic" w:hint="eastAsia"/>
          <w:b/>
          <w:bCs/>
          <w:color w:val="000000" w:themeColor="text1"/>
          <w:sz w:val="22"/>
        </w:rPr>
        <w:t>同性</w:t>
      </w:r>
      <w:r w:rsidR="00A25D5D" w:rsidRPr="002719A7">
        <w:rPr>
          <w:rFonts w:ascii="MS Gothic" w:eastAsia="MS Gothic" w:hAnsi="MS Gothic" w:hint="eastAsia"/>
          <w:b/>
          <w:bCs/>
          <w:color w:val="000000" w:themeColor="text1"/>
          <w:sz w:val="22"/>
        </w:rPr>
        <w:t>間の</w:t>
      </w:r>
      <w:r w:rsidR="00FB5825" w:rsidRPr="002719A7">
        <w:rPr>
          <w:rFonts w:ascii="MS Gothic" w:eastAsia="MS Gothic" w:hAnsi="MS Gothic" w:hint="eastAsia"/>
          <w:b/>
          <w:bCs/>
          <w:color w:val="000000" w:themeColor="text1"/>
          <w:sz w:val="22"/>
        </w:rPr>
        <w:t>ユニオン</w:t>
      </w:r>
      <w:r w:rsidR="00DA3ADD" w:rsidRPr="002719A7">
        <w:rPr>
          <w:rFonts w:ascii="MS Gothic" w:eastAsia="MS Gothic" w:hAnsi="MS Gothic" w:hint="eastAsia"/>
          <w:b/>
          <w:bCs/>
          <w:color w:val="000000" w:themeColor="text1"/>
          <w:sz w:val="22"/>
        </w:rPr>
        <w:t>（</w:t>
      </w:r>
      <w:r w:rsidR="00FF7D32" w:rsidRPr="002719A7">
        <w:rPr>
          <w:rFonts w:ascii="MS Gothic" w:eastAsia="MS Gothic" w:hAnsi="MS Gothic" w:hint="eastAsia"/>
          <w:b/>
          <w:bCs/>
          <w:color w:val="000000" w:themeColor="text1"/>
          <w:sz w:val="22"/>
        </w:rPr>
        <w:t>訳註</w:t>
      </w:r>
      <w:r w:rsidR="00FF7D32" w:rsidRPr="002719A7">
        <w:rPr>
          <w:rFonts w:ascii="MS Gothic" w:eastAsia="MS Gothic" w:hAnsi="MS Gothic" w:hint="eastAsia"/>
          <w:b/>
          <w:bCs/>
          <w:color w:val="000000" w:themeColor="text1"/>
          <w:sz w:val="22"/>
          <w:lang w:val="en-CA"/>
        </w:rPr>
        <w:t xml:space="preserve"> </w:t>
      </w:r>
      <w:r w:rsidR="00DA3ADD" w:rsidRPr="002719A7">
        <w:rPr>
          <w:rFonts w:ascii="MS Gothic" w:eastAsia="MS Gothic" w:hAnsi="MS Gothic" w:hint="eastAsia"/>
          <w:b/>
          <w:bCs/>
          <w:color w:val="000000" w:themeColor="text1"/>
          <w:sz w:val="22"/>
        </w:rPr>
        <w:t>結合関係）</w:t>
      </w:r>
      <w:r w:rsidR="00FB5825" w:rsidRPr="002719A7">
        <w:rPr>
          <w:rFonts w:ascii="MS Gothic" w:eastAsia="MS Gothic" w:hAnsi="MS Gothic" w:hint="eastAsia"/>
          <w:b/>
          <w:bCs/>
          <w:color w:val="000000" w:themeColor="text1"/>
          <w:sz w:val="22"/>
        </w:rPr>
        <w:t>、同性婚および国際私法に基づいて</w:t>
      </w:r>
      <w:r w:rsidRPr="002719A7">
        <w:rPr>
          <w:rFonts w:ascii="MS Gothic" w:eastAsia="MS Gothic" w:hAnsi="MS Gothic" w:hint="eastAsia"/>
          <w:b/>
          <w:bCs/>
          <w:color w:val="000000" w:themeColor="text1"/>
          <w:sz w:val="22"/>
        </w:rPr>
        <w:t>登録</w:t>
      </w:r>
      <w:r w:rsidR="00FB5825" w:rsidRPr="002719A7">
        <w:rPr>
          <w:rFonts w:ascii="MS Gothic" w:eastAsia="MS Gothic" w:hAnsi="MS Gothic" w:hint="eastAsia"/>
          <w:b/>
          <w:bCs/>
          <w:color w:val="000000" w:themeColor="text1"/>
          <w:sz w:val="22"/>
        </w:rPr>
        <w:t>された</w:t>
      </w:r>
      <w:r w:rsidRPr="002719A7">
        <w:rPr>
          <w:rFonts w:ascii="MS Gothic" w:eastAsia="MS Gothic" w:hAnsi="MS Gothic" w:hint="eastAsia"/>
          <w:b/>
          <w:bCs/>
          <w:color w:val="000000" w:themeColor="text1"/>
          <w:sz w:val="22"/>
        </w:rPr>
        <w:t>ユニオン</w:t>
      </w:r>
      <w:r w:rsidR="00FB5825" w:rsidRPr="002719A7">
        <w:rPr>
          <w:rFonts w:ascii="MS Gothic" w:eastAsia="MS Gothic" w:hAnsi="MS Gothic" w:hint="eastAsia"/>
          <w:b/>
          <w:bCs/>
          <w:color w:val="000000" w:themeColor="text1"/>
          <w:sz w:val="22"/>
        </w:rPr>
        <w:t>を認め、同性婚または事実婚の女性による養子縁組を認めること</w:t>
      </w:r>
    </w:p>
    <w:p w14:paraId="2329372D" w14:textId="77777777" w:rsidR="00FB5825" w:rsidRPr="002719A7" w:rsidRDefault="00FB5825" w:rsidP="007E68D2">
      <w:pPr>
        <w:contextualSpacing/>
        <w:rPr>
          <w:rFonts w:ascii="MS Gothic" w:eastAsia="MS Gothic" w:hAnsi="MS Gothic"/>
          <w:color w:val="000000" w:themeColor="text1"/>
          <w:sz w:val="22"/>
        </w:rPr>
      </w:pPr>
    </w:p>
    <w:p w14:paraId="7F36883E" w14:textId="77777777" w:rsidR="00FB5825" w:rsidRPr="002719A7" w:rsidRDefault="00FB5825"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データ収集と分析</w:t>
      </w:r>
    </w:p>
    <w:p w14:paraId="00989D9B" w14:textId="77777777" w:rsidR="00E8267D" w:rsidRPr="002719A7" w:rsidRDefault="00E8267D" w:rsidP="007E68D2">
      <w:pPr>
        <w:contextualSpacing/>
        <w:rPr>
          <w:rFonts w:ascii="MS Gothic" w:eastAsia="MS Gothic" w:hAnsi="MS Gothic"/>
          <w:b/>
          <w:bCs/>
          <w:color w:val="000000" w:themeColor="text1"/>
          <w:sz w:val="22"/>
        </w:rPr>
      </w:pPr>
    </w:p>
    <w:p w14:paraId="6A15BCFD" w14:textId="77777777" w:rsidR="00FB5825" w:rsidRPr="002719A7" w:rsidRDefault="00FB5825" w:rsidP="007E68D2">
      <w:pPr>
        <w:contextualSpacing/>
        <w:rPr>
          <w:rFonts w:ascii="MS Gothic" w:eastAsia="MS Gothic" w:hAnsi="MS Gothic"/>
          <w:color w:val="000000" w:themeColor="text1"/>
          <w:sz w:val="22"/>
        </w:rPr>
      </w:pPr>
      <w:r w:rsidRPr="002719A7">
        <w:rPr>
          <w:rFonts w:ascii="MS Gothic" w:eastAsia="MS Gothic" w:hAnsi="MS Gothic" w:hint="eastAsia"/>
          <w:color w:val="000000" w:themeColor="text1"/>
          <w:sz w:val="22"/>
        </w:rPr>
        <w:t>53. 委員会は、条約の実施に関連する多くの分野でのデータ収集の欠如を懸念する。</w:t>
      </w:r>
    </w:p>
    <w:p w14:paraId="5F002986" w14:textId="77777777" w:rsidR="00FB5825" w:rsidRPr="002719A7" w:rsidRDefault="00FB5825" w:rsidP="007E68D2">
      <w:pPr>
        <w:contextualSpacing/>
        <w:rPr>
          <w:rFonts w:ascii="MS Gothic" w:eastAsia="MS Gothic" w:hAnsi="MS Gothic"/>
          <w:color w:val="000000" w:themeColor="text1"/>
          <w:sz w:val="22"/>
        </w:rPr>
      </w:pPr>
    </w:p>
    <w:p w14:paraId="2445DDF0" w14:textId="6B3DBD18" w:rsidR="00FB5825" w:rsidRPr="002719A7" w:rsidRDefault="00FB5825"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54. 委員会は、締約国に対し、目的に合わせた、およびジェンダーに対応した法律、政策、プログラムおよび予算の設計および実施のために、女性に対するジェンダーに基づく暴力の</w:t>
      </w:r>
      <w:r w:rsidR="009579AC" w:rsidRPr="002719A7">
        <w:rPr>
          <w:rFonts w:ascii="MS Gothic" w:eastAsia="MS Gothic" w:hAnsi="MS Gothic" w:hint="eastAsia"/>
          <w:b/>
          <w:bCs/>
          <w:color w:val="000000" w:themeColor="text1"/>
          <w:sz w:val="22"/>
        </w:rPr>
        <w:t>まん延</w:t>
      </w:r>
      <w:r w:rsidRPr="002719A7">
        <w:rPr>
          <w:rFonts w:ascii="MS Gothic" w:eastAsia="MS Gothic" w:hAnsi="MS Gothic" w:hint="eastAsia"/>
          <w:b/>
          <w:bCs/>
          <w:color w:val="000000" w:themeColor="text1"/>
          <w:sz w:val="22"/>
        </w:rPr>
        <w:t>、女性と少女の人身</w:t>
      </w:r>
      <w:r w:rsidR="009579AC" w:rsidRPr="002719A7">
        <w:rPr>
          <w:rFonts w:ascii="MS Gothic" w:eastAsia="MS Gothic" w:hAnsi="MS Gothic" w:hint="eastAsia"/>
          <w:b/>
          <w:bCs/>
          <w:color w:val="000000" w:themeColor="text1"/>
          <w:sz w:val="22"/>
        </w:rPr>
        <w:t>取引</w:t>
      </w:r>
      <w:r w:rsidRPr="002719A7">
        <w:rPr>
          <w:rFonts w:ascii="MS Gothic" w:eastAsia="MS Gothic" w:hAnsi="MS Gothic" w:hint="eastAsia"/>
          <w:b/>
          <w:bCs/>
          <w:color w:val="000000" w:themeColor="text1"/>
          <w:sz w:val="22"/>
        </w:rPr>
        <w:t>の</w:t>
      </w:r>
      <w:r w:rsidR="009579AC" w:rsidRPr="002719A7">
        <w:rPr>
          <w:rFonts w:ascii="MS Gothic" w:eastAsia="MS Gothic" w:hAnsi="MS Gothic" w:hint="eastAsia"/>
          <w:b/>
          <w:bCs/>
          <w:color w:val="000000" w:themeColor="text1"/>
          <w:sz w:val="22"/>
        </w:rPr>
        <w:t>広がり</w:t>
      </w:r>
      <w:r w:rsidRPr="002719A7">
        <w:rPr>
          <w:rFonts w:ascii="MS Gothic" w:eastAsia="MS Gothic" w:hAnsi="MS Gothic" w:hint="eastAsia"/>
          <w:b/>
          <w:bCs/>
          <w:color w:val="000000" w:themeColor="text1"/>
          <w:sz w:val="22"/>
        </w:rPr>
        <w:t>、教育へのアクセス</w:t>
      </w:r>
      <w:r w:rsidR="009579AC" w:rsidRPr="002719A7">
        <w:rPr>
          <w:rFonts w:ascii="MS Gothic" w:eastAsia="MS Gothic" w:hAnsi="MS Gothic" w:hint="eastAsia"/>
          <w:b/>
          <w:bCs/>
          <w:color w:val="000000" w:themeColor="text1"/>
          <w:sz w:val="22"/>
        </w:rPr>
        <w:t>と</w:t>
      </w:r>
      <w:r w:rsidRPr="002719A7">
        <w:rPr>
          <w:rFonts w:ascii="MS Gothic" w:eastAsia="MS Gothic" w:hAnsi="MS Gothic" w:hint="eastAsia"/>
          <w:b/>
          <w:bCs/>
          <w:color w:val="000000" w:themeColor="text1"/>
          <w:sz w:val="22"/>
        </w:rPr>
        <w:t>女性の社会経済的地位についてのものを含む、年齢と社会経済的背景別に細分化された統計データの収集において最新技術の使用を促進し、そのための能力を構築することを勧告する。</w:t>
      </w:r>
    </w:p>
    <w:p w14:paraId="275FF504" w14:textId="77777777" w:rsidR="00FB5825" w:rsidRPr="002719A7" w:rsidRDefault="00FB5825" w:rsidP="007E68D2">
      <w:pPr>
        <w:contextualSpacing/>
        <w:rPr>
          <w:rFonts w:ascii="MS Gothic" w:eastAsia="MS Gothic" w:hAnsi="MS Gothic"/>
          <w:b/>
          <w:bCs/>
          <w:color w:val="000000" w:themeColor="text1"/>
          <w:sz w:val="22"/>
        </w:rPr>
      </w:pPr>
    </w:p>
    <w:p w14:paraId="2747501B" w14:textId="77777777" w:rsidR="00FB5825" w:rsidRPr="002719A7" w:rsidRDefault="00FB5825"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北京宣言と行動綱領</w:t>
      </w:r>
    </w:p>
    <w:p w14:paraId="11929F43" w14:textId="77777777" w:rsidR="00E8267D" w:rsidRPr="002719A7" w:rsidRDefault="00E8267D" w:rsidP="007E68D2">
      <w:pPr>
        <w:contextualSpacing/>
        <w:rPr>
          <w:rFonts w:ascii="MS Gothic" w:eastAsia="MS Gothic" w:hAnsi="MS Gothic"/>
          <w:b/>
          <w:bCs/>
          <w:color w:val="000000" w:themeColor="text1"/>
          <w:sz w:val="22"/>
        </w:rPr>
      </w:pPr>
    </w:p>
    <w:p w14:paraId="75D8D161" w14:textId="2E31F5DE" w:rsidR="00FB5825" w:rsidRPr="002719A7" w:rsidRDefault="00FB5825"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55. 委員会は、締約国に対し、女性と男性の実質的平等を達成するために、北京宣言と行動綱領を活用し、本条約に</w:t>
      </w:r>
      <w:r w:rsidR="009579AC" w:rsidRPr="002719A7">
        <w:rPr>
          <w:rFonts w:ascii="MS Gothic" w:eastAsia="MS Gothic" w:hAnsi="MS Gothic" w:hint="eastAsia"/>
          <w:b/>
          <w:bCs/>
          <w:color w:val="000000" w:themeColor="text1"/>
          <w:sz w:val="22"/>
        </w:rPr>
        <w:t>明記さ</w:t>
      </w:r>
      <w:r w:rsidRPr="002719A7">
        <w:rPr>
          <w:rFonts w:ascii="MS Gothic" w:eastAsia="MS Gothic" w:hAnsi="MS Gothic" w:hint="eastAsia"/>
          <w:b/>
          <w:bCs/>
          <w:color w:val="000000" w:themeColor="text1"/>
          <w:sz w:val="22"/>
        </w:rPr>
        <w:t>れた権利の実現をさらに評価するよう求める。</w:t>
      </w:r>
    </w:p>
    <w:p w14:paraId="19E57193" w14:textId="77777777" w:rsidR="00FB5825" w:rsidRPr="002719A7" w:rsidRDefault="00FB5825" w:rsidP="007E68D2">
      <w:pPr>
        <w:contextualSpacing/>
        <w:rPr>
          <w:rFonts w:ascii="MS Gothic" w:eastAsia="MS Gothic" w:hAnsi="MS Gothic"/>
          <w:color w:val="000000" w:themeColor="text1"/>
          <w:sz w:val="22"/>
        </w:rPr>
      </w:pPr>
    </w:p>
    <w:p w14:paraId="1242C748" w14:textId="77777777" w:rsidR="00FB5825" w:rsidRPr="002719A7" w:rsidRDefault="00FB5825"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普及</w:t>
      </w:r>
    </w:p>
    <w:p w14:paraId="01182B6B" w14:textId="77777777" w:rsidR="00E8267D" w:rsidRPr="002719A7" w:rsidRDefault="00E8267D" w:rsidP="007E68D2">
      <w:pPr>
        <w:contextualSpacing/>
        <w:rPr>
          <w:rFonts w:ascii="MS Gothic" w:eastAsia="MS Gothic" w:hAnsi="MS Gothic"/>
          <w:b/>
          <w:bCs/>
          <w:color w:val="000000" w:themeColor="text1"/>
          <w:sz w:val="22"/>
        </w:rPr>
      </w:pPr>
    </w:p>
    <w:p w14:paraId="26E3D572" w14:textId="172749C7" w:rsidR="00FB5825" w:rsidRPr="002719A7" w:rsidRDefault="00FB5825"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56. 委員会は、締約国に対し、本総括所見の完全な</w:t>
      </w:r>
      <w:r w:rsidR="009579AC" w:rsidRPr="002719A7">
        <w:rPr>
          <w:rFonts w:ascii="MS Gothic" w:eastAsia="MS Gothic" w:hAnsi="MS Gothic" w:hint="eastAsia"/>
          <w:b/>
          <w:bCs/>
          <w:color w:val="000000" w:themeColor="text1"/>
          <w:sz w:val="22"/>
        </w:rPr>
        <w:t>履行</w:t>
      </w:r>
      <w:r w:rsidRPr="002719A7">
        <w:rPr>
          <w:rFonts w:ascii="MS Gothic" w:eastAsia="MS Gothic" w:hAnsi="MS Gothic" w:hint="eastAsia"/>
          <w:b/>
          <w:bCs/>
          <w:color w:val="000000" w:themeColor="text1"/>
          <w:sz w:val="22"/>
        </w:rPr>
        <w:t>を可能にするため、本総括所見が締約国の公用語で、すべてのレベル（国、</w:t>
      </w:r>
      <w:r w:rsidR="009579AC" w:rsidRPr="002719A7">
        <w:rPr>
          <w:rFonts w:ascii="MS Gothic" w:eastAsia="MS Gothic" w:hAnsi="MS Gothic" w:hint="eastAsia"/>
          <w:b/>
          <w:bCs/>
          <w:color w:val="000000" w:themeColor="text1"/>
          <w:sz w:val="22"/>
        </w:rPr>
        <w:t>都道府県および</w:t>
      </w:r>
      <w:r w:rsidRPr="002719A7">
        <w:rPr>
          <w:rFonts w:ascii="MS Gothic" w:eastAsia="MS Gothic" w:hAnsi="MS Gothic" w:hint="eastAsia"/>
          <w:b/>
          <w:bCs/>
          <w:color w:val="000000" w:themeColor="text1"/>
          <w:sz w:val="22"/>
        </w:rPr>
        <w:t>市町村）の関係国家機関、特に政府、国会および司法</w:t>
      </w:r>
      <w:r w:rsidR="00E8267D" w:rsidRPr="002719A7">
        <w:rPr>
          <w:rFonts w:ascii="MS Gothic" w:eastAsia="MS Gothic" w:hAnsi="MS Gothic" w:hint="eastAsia"/>
          <w:b/>
          <w:bCs/>
          <w:color w:val="000000" w:themeColor="text1"/>
          <w:sz w:val="22"/>
        </w:rPr>
        <w:t>へのタイムリーな</w:t>
      </w:r>
      <w:r w:rsidRPr="002719A7">
        <w:rPr>
          <w:rFonts w:ascii="MS Gothic" w:eastAsia="MS Gothic" w:hAnsi="MS Gothic" w:hint="eastAsia"/>
          <w:b/>
          <w:bCs/>
          <w:color w:val="000000" w:themeColor="text1"/>
          <w:sz w:val="22"/>
        </w:rPr>
        <w:t>普及を確保するよう要請</w:t>
      </w:r>
      <w:r w:rsidR="00E8267D" w:rsidRPr="002719A7">
        <w:rPr>
          <w:rFonts w:ascii="MS Gothic" w:eastAsia="MS Gothic" w:hAnsi="MS Gothic" w:hint="eastAsia"/>
          <w:b/>
          <w:bCs/>
          <w:color w:val="000000" w:themeColor="text1"/>
          <w:sz w:val="22"/>
        </w:rPr>
        <w:t>す</w:t>
      </w:r>
      <w:r w:rsidRPr="002719A7">
        <w:rPr>
          <w:rFonts w:ascii="MS Gothic" w:eastAsia="MS Gothic" w:hAnsi="MS Gothic" w:hint="eastAsia"/>
          <w:b/>
          <w:bCs/>
          <w:color w:val="000000" w:themeColor="text1"/>
          <w:sz w:val="22"/>
        </w:rPr>
        <w:t>る。</w:t>
      </w:r>
    </w:p>
    <w:p w14:paraId="0D804A69" w14:textId="77777777" w:rsidR="00FB5825" w:rsidRPr="002719A7" w:rsidRDefault="00FB5825" w:rsidP="007E68D2">
      <w:pPr>
        <w:contextualSpacing/>
        <w:rPr>
          <w:rFonts w:ascii="MS Gothic" w:eastAsia="MS Gothic" w:hAnsi="MS Gothic"/>
          <w:color w:val="000000" w:themeColor="text1"/>
          <w:sz w:val="22"/>
        </w:rPr>
      </w:pPr>
    </w:p>
    <w:p w14:paraId="0DB36960" w14:textId="77777777" w:rsidR="00FB5825" w:rsidRPr="002719A7" w:rsidRDefault="00FB5825"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その他の条約の批准</w:t>
      </w:r>
    </w:p>
    <w:p w14:paraId="73921357" w14:textId="77777777" w:rsidR="00E8267D" w:rsidRPr="002719A7" w:rsidRDefault="00E8267D" w:rsidP="007E68D2">
      <w:pPr>
        <w:contextualSpacing/>
        <w:rPr>
          <w:rFonts w:ascii="MS Gothic" w:eastAsia="MS Gothic" w:hAnsi="MS Gothic"/>
          <w:b/>
          <w:bCs/>
          <w:color w:val="000000" w:themeColor="text1"/>
          <w:sz w:val="22"/>
        </w:rPr>
      </w:pPr>
    </w:p>
    <w:p w14:paraId="36DE4970" w14:textId="3B6B086E" w:rsidR="00FB5825" w:rsidRPr="002719A7" w:rsidRDefault="00FB5825"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lastRenderedPageBreak/>
        <w:t>57. 委員会は、締約国が9つの主要な国際人権</w:t>
      </w:r>
      <w:r w:rsidR="009D7696" w:rsidRPr="002719A7">
        <w:rPr>
          <w:rFonts w:ascii="MS Gothic" w:eastAsia="MS Gothic" w:hAnsi="MS Gothic" w:hint="eastAsia"/>
          <w:b/>
          <w:bCs/>
          <w:color w:val="000000" w:themeColor="text1"/>
          <w:sz w:val="22"/>
          <w:lang w:val="en-CA"/>
        </w:rPr>
        <w:t>条約</w:t>
      </w:r>
      <w:r w:rsidRPr="002719A7">
        <w:rPr>
          <w:rFonts w:ascii="MS Gothic" w:eastAsia="MS Gothic" w:hAnsi="MS Gothic" w:hint="eastAsia"/>
          <w:b/>
          <w:bCs/>
          <w:color w:val="000000" w:themeColor="text1"/>
          <w:sz w:val="22"/>
          <w:vertAlign w:val="superscript"/>
        </w:rPr>
        <w:footnoteReference w:id="2"/>
      </w:r>
      <w:r w:rsidRPr="002719A7">
        <w:rPr>
          <w:rFonts w:ascii="MS Gothic" w:eastAsia="MS Gothic" w:hAnsi="MS Gothic" w:hint="eastAsia"/>
          <w:b/>
          <w:bCs/>
          <w:color w:val="000000" w:themeColor="text1"/>
          <w:sz w:val="22"/>
        </w:rPr>
        <w:t>を遵守することが</w:t>
      </w:r>
      <w:r w:rsidR="00E8267D" w:rsidRPr="002719A7">
        <w:rPr>
          <w:rFonts w:ascii="MS Gothic" w:eastAsia="MS Gothic" w:hAnsi="MS Gothic" w:hint="eastAsia"/>
          <w:b/>
          <w:bCs/>
          <w:color w:val="000000" w:themeColor="text1"/>
          <w:sz w:val="22"/>
        </w:rPr>
        <w:t>、</w:t>
      </w:r>
      <w:r w:rsidRPr="002719A7">
        <w:rPr>
          <w:rFonts w:ascii="MS Gothic" w:eastAsia="MS Gothic" w:hAnsi="MS Gothic" w:hint="eastAsia"/>
          <w:b/>
          <w:bCs/>
          <w:color w:val="000000" w:themeColor="text1"/>
          <w:sz w:val="22"/>
        </w:rPr>
        <w:t>女性の生活のあらゆる側面における人権と基本的自由の享有を強化することになることに留意する。したがって、委員会は、締約国に対し、まだ締約国となっていない、すべての</w:t>
      </w:r>
      <w:r w:rsidR="00E8267D" w:rsidRPr="002719A7">
        <w:rPr>
          <w:rFonts w:ascii="MS Gothic" w:eastAsia="MS Gothic" w:hAnsi="MS Gothic" w:hint="eastAsia"/>
          <w:b/>
          <w:bCs/>
          <w:color w:val="000000" w:themeColor="text1"/>
          <w:sz w:val="22"/>
        </w:rPr>
        <w:t>移</w:t>
      </w:r>
      <w:r w:rsidR="009D7696" w:rsidRPr="002719A7">
        <w:rPr>
          <w:rFonts w:ascii="MS Gothic" w:eastAsia="MS Gothic" w:hAnsi="MS Gothic" w:hint="eastAsia"/>
          <w:b/>
          <w:bCs/>
          <w:color w:val="000000" w:themeColor="text1"/>
          <w:sz w:val="22"/>
        </w:rPr>
        <w:t>住</w:t>
      </w:r>
      <w:r w:rsidRPr="002719A7">
        <w:rPr>
          <w:rFonts w:ascii="MS Gothic" w:eastAsia="MS Gothic" w:hAnsi="MS Gothic" w:hint="eastAsia"/>
          <w:b/>
          <w:bCs/>
          <w:color w:val="000000" w:themeColor="text1"/>
          <w:sz w:val="22"/>
        </w:rPr>
        <w:t>労働者およびその家族の権利の保護に関する国際条約、経済的、社会的および文化的権利に関する国際規約の選択議定書、子どもの権利条約の通報手続に関する選択議定書、</w:t>
      </w:r>
      <w:bookmarkStart w:id="10" w:name="_Hlk187714735"/>
      <w:r w:rsidRPr="002719A7">
        <w:rPr>
          <w:rFonts w:ascii="MS Gothic" w:eastAsia="MS Gothic" w:hAnsi="MS Gothic" w:hint="eastAsia"/>
          <w:b/>
          <w:bCs/>
          <w:color w:val="000000" w:themeColor="text1"/>
          <w:sz w:val="22"/>
        </w:rPr>
        <w:t>市民的及び政治的権利に関する国際規約の</w:t>
      </w:r>
      <w:bookmarkEnd w:id="10"/>
      <w:r w:rsidRPr="002719A7">
        <w:rPr>
          <w:rFonts w:ascii="MS Gothic" w:eastAsia="MS Gothic" w:hAnsi="MS Gothic" w:hint="eastAsia"/>
          <w:b/>
          <w:bCs/>
          <w:color w:val="000000" w:themeColor="text1"/>
          <w:sz w:val="22"/>
        </w:rPr>
        <w:t>選択議定書および死刑廃止を目的とする</w:t>
      </w:r>
      <w:r w:rsidR="006921FC" w:rsidRPr="002719A7">
        <w:rPr>
          <w:rFonts w:ascii="MS Gothic" w:eastAsia="MS Gothic" w:hAnsi="MS Gothic" w:hint="eastAsia"/>
          <w:b/>
          <w:bCs/>
          <w:color w:val="000000" w:themeColor="text1"/>
          <w:sz w:val="22"/>
        </w:rPr>
        <w:t>市民的及び政治的権利に関する国際規約の</w:t>
      </w:r>
      <w:r w:rsidRPr="002719A7">
        <w:rPr>
          <w:rFonts w:ascii="MS Gothic" w:eastAsia="MS Gothic" w:hAnsi="MS Gothic" w:hint="eastAsia"/>
          <w:b/>
          <w:bCs/>
          <w:color w:val="000000" w:themeColor="text1"/>
          <w:sz w:val="22"/>
        </w:rPr>
        <w:t>第2選択議定書、ならびに、拷問およびその他の残虐な、非人道的なまたは品位を傷つける取扱いまたは刑罰に関する条約の選択議定書を批准するよう</w:t>
      </w:r>
      <w:r w:rsidR="00E8267D" w:rsidRPr="002719A7">
        <w:rPr>
          <w:rFonts w:ascii="MS Gothic" w:eastAsia="MS Gothic" w:hAnsi="MS Gothic" w:hint="eastAsia"/>
          <w:b/>
          <w:bCs/>
          <w:color w:val="000000" w:themeColor="text1"/>
          <w:sz w:val="22"/>
        </w:rPr>
        <w:t>促</w:t>
      </w:r>
      <w:r w:rsidRPr="002719A7">
        <w:rPr>
          <w:rFonts w:ascii="MS Gothic" w:eastAsia="MS Gothic" w:hAnsi="MS Gothic" w:hint="eastAsia"/>
          <w:b/>
          <w:bCs/>
          <w:color w:val="000000" w:themeColor="text1"/>
          <w:sz w:val="22"/>
        </w:rPr>
        <w:t>す。</w:t>
      </w:r>
    </w:p>
    <w:p w14:paraId="08B4250F" w14:textId="77777777" w:rsidR="00FB5825" w:rsidRPr="002719A7" w:rsidRDefault="00FB5825" w:rsidP="007E68D2">
      <w:pPr>
        <w:contextualSpacing/>
        <w:rPr>
          <w:rFonts w:ascii="MS Gothic" w:eastAsia="MS Gothic" w:hAnsi="MS Gothic"/>
          <w:color w:val="000000" w:themeColor="text1"/>
          <w:sz w:val="22"/>
        </w:rPr>
      </w:pPr>
    </w:p>
    <w:p w14:paraId="01FE5BFD" w14:textId="77777777" w:rsidR="00FB5825" w:rsidRPr="002719A7" w:rsidRDefault="00FB5825"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総括所見のフォローアップ</w:t>
      </w:r>
    </w:p>
    <w:p w14:paraId="5F5FFBC4" w14:textId="77777777" w:rsidR="00E8267D" w:rsidRPr="002719A7" w:rsidRDefault="00E8267D" w:rsidP="007E68D2">
      <w:pPr>
        <w:contextualSpacing/>
        <w:rPr>
          <w:rFonts w:ascii="MS Gothic" w:eastAsia="MS Gothic" w:hAnsi="MS Gothic"/>
          <w:b/>
          <w:bCs/>
          <w:color w:val="000000" w:themeColor="text1"/>
          <w:sz w:val="22"/>
        </w:rPr>
      </w:pPr>
    </w:p>
    <w:p w14:paraId="161B9A7B" w14:textId="56FB7C3F" w:rsidR="00FB5825" w:rsidRPr="002719A7" w:rsidRDefault="00FB5825"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58. 委員会は、締約国に対し、上記パラグラフ12(a)、24(a)、42(a)および(c)に含まれる勧告を実施するためにとられた措置に関する情報を</w:t>
      </w:r>
      <w:r w:rsidR="00E8267D" w:rsidRPr="002719A7">
        <w:rPr>
          <w:rFonts w:ascii="MS Gothic" w:eastAsia="MS Gothic" w:hAnsi="MS Gothic" w:hint="eastAsia"/>
          <w:b/>
          <w:bCs/>
          <w:color w:val="000000" w:themeColor="text1"/>
          <w:sz w:val="22"/>
        </w:rPr>
        <w:t>2年以内に</w:t>
      </w:r>
      <w:r w:rsidRPr="002719A7">
        <w:rPr>
          <w:rFonts w:ascii="MS Gothic" w:eastAsia="MS Gothic" w:hAnsi="MS Gothic" w:hint="eastAsia"/>
          <w:b/>
          <w:bCs/>
          <w:color w:val="000000" w:themeColor="text1"/>
          <w:sz w:val="22"/>
        </w:rPr>
        <w:t>書面で提供するよう要請する。</w:t>
      </w:r>
    </w:p>
    <w:p w14:paraId="3C02228C" w14:textId="77777777" w:rsidR="00FB5825" w:rsidRPr="002719A7" w:rsidRDefault="00FB5825" w:rsidP="007E68D2">
      <w:pPr>
        <w:contextualSpacing/>
        <w:rPr>
          <w:rFonts w:ascii="MS Gothic" w:eastAsia="MS Gothic" w:hAnsi="MS Gothic"/>
          <w:color w:val="000000" w:themeColor="text1"/>
          <w:sz w:val="22"/>
        </w:rPr>
      </w:pPr>
    </w:p>
    <w:p w14:paraId="38F438BD" w14:textId="77777777" w:rsidR="00FB5825" w:rsidRPr="002719A7" w:rsidRDefault="00FB5825"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次回報告書の作成</w:t>
      </w:r>
    </w:p>
    <w:p w14:paraId="70DF330F" w14:textId="77777777" w:rsidR="00E8267D" w:rsidRPr="002719A7" w:rsidRDefault="00E8267D" w:rsidP="007E68D2">
      <w:pPr>
        <w:contextualSpacing/>
        <w:rPr>
          <w:rFonts w:ascii="MS Gothic" w:eastAsia="MS Gothic" w:hAnsi="MS Gothic"/>
          <w:b/>
          <w:bCs/>
          <w:color w:val="000000" w:themeColor="text1"/>
          <w:sz w:val="22"/>
        </w:rPr>
      </w:pPr>
    </w:p>
    <w:p w14:paraId="0C31895F" w14:textId="0DAE287A" w:rsidR="00FB5825" w:rsidRPr="002719A7" w:rsidRDefault="00FB5825"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59. 委員会は、8 年の</w:t>
      </w:r>
      <w:r w:rsidR="00893B45" w:rsidRPr="002719A7">
        <w:rPr>
          <w:rFonts w:ascii="MS Gothic" w:eastAsia="MS Gothic" w:hAnsi="MS Gothic" w:hint="eastAsia"/>
          <w:b/>
          <w:bCs/>
          <w:color w:val="000000" w:themeColor="text1"/>
          <w:sz w:val="22"/>
        </w:rPr>
        <w:t>レビュー・</w:t>
      </w:r>
      <w:r w:rsidRPr="002719A7">
        <w:rPr>
          <w:rFonts w:ascii="MS Gothic" w:eastAsia="MS Gothic" w:hAnsi="MS Gothic" w:hint="eastAsia"/>
          <w:b/>
          <w:bCs/>
          <w:color w:val="000000" w:themeColor="text1"/>
          <w:sz w:val="22"/>
        </w:rPr>
        <w:t>サイクルに基づく将来の予測可能な報告</w:t>
      </w:r>
      <w:r w:rsidR="00E8267D" w:rsidRPr="002719A7">
        <w:rPr>
          <w:rFonts w:ascii="MS Gothic" w:eastAsia="MS Gothic" w:hAnsi="MS Gothic" w:hint="eastAsia"/>
          <w:b/>
          <w:bCs/>
          <w:color w:val="000000" w:themeColor="text1"/>
          <w:sz w:val="22"/>
        </w:rPr>
        <w:t>スケジュール表</w:t>
      </w:r>
      <w:r w:rsidRPr="002719A7">
        <w:rPr>
          <w:rFonts w:ascii="MS Gothic" w:eastAsia="MS Gothic" w:hAnsi="MS Gothic" w:hint="eastAsia"/>
          <w:b/>
          <w:bCs/>
          <w:color w:val="000000" w:themeColor="text1"/>
          <w:sz w:val="22"/>
        </w:rPr>
        <w:t>に沿って、また、該当する場合には報告前質問事項の採択後に、締約国の第10</w:t>
      </w:r>
      <w:r w:rsidR="00E8267D" w:rsidRPr="002719A7">
        <w:rPr>
          <w:rFonts w:ascii="MS Gothic" w:eastAsia="MS Gothic" w:hAnsi="MS Gothic" w:hint="eastAsia"/>
          <w:b/>
          <w:bCs/>
          <w:color w:val="000000" w:themeColor="text1"/>
          <w:sz w:val="22"/>
        </w:rPr>
        <w:t>次</w:t>
      </w:r>
      <w:r w:rsidRPr="002719A7">
        <w:rPr>
          <w:rFonts w:ascii="MS Gothic" w:eastAsia="MS Gothic" w:hAnsi="MS Gothic" w:hint="eastAsia"/>
          <w:b/>
          <w:bCs/>
          <w:color w:val="000000" w:themeColor="text1"/>
          <w:sz w:val="22"/>
        </w:rPr>
        <w:t>定期報告の提出期限を定め、通知する。報告は、提出時までの全期間を対象とする</w:t>
      </w:r>
      <w:r w:rsidR="00E8267D" w:rsidRPr="002719A7">
        <w:rPr>
          <w:rFonts w:ascii="MS Gothic" w:eastAsia="MS Gothic" w:hAnsi="MS Gothic" w:hint="eastAsia"/>
          <w:b/>
          <w:bCs/>
          <w:color w:val="000000" w:themeColor="text1"/>
          <w:sz w:val="22"/>
        </w:rPr>
        <w:t>こと</w:t>
      </w:r>
      <w:r w:rsidRPr="002719A7">
        <w:rPr>
          <w:rFonts w:ascii="MS Gothic" w:eastAsia="MS Gothic" w:hAnsi="MS Gothic" w:hint="eastAsia"/>
          <w:b/>
          <w:bCs/>
          <w:color w:val="000000" w:themeColor="text1"/>
          <w:sz w:val="22"/>
        </w:rPr>
        <w:t>。</w:t>
      </w:r>
    </w:p>
    <w:p w14:paraId="636FCBC4" w14:textId="77777777" w:rsidR="00FB5825" w:rsidRPr="002719A7" w:rsidRDefault="00FB5825" w:rsidP="007E68D2">
      <w:pPr>
        <w:contextualSpacing/>
        <w:rPr>
          <w:rFonts w:ascii="MS Gothic" w:eastAsia="MS Gothic" w:hAnsi="MS Gothic"/>
          <w:b/>
          <w:bCs/>
          <w:color w:val="000000" w:themeColor="text1"/>
          <w:sz w:val="22"/>
        </w:rPr>
      </w:pPr>
    </w:p>
    <w:p w14:paraId="52E8F844" w14:textId="677A6156" w:rsidR="00FB5825" w:rsidRPr="00FE1AB9" w:rsidRDefault="00FB5825" w:rsidP="007E68D2">
      <w:pPr>
        <w:contextualSpacing/>
        <w:rPr>
          <w:rFonts w:ascii="MS Gothic" w:eastAsia="MS Gothic" w:hAnsi="MS Gothic"/>
          <w:b/>
          <w:bCs/>
          <w:color w:val="000000" w:themeColor="text1"/>
          <w:sz w:val="22"/>
        </w:rPr>
      </w:pPr>
      <w:r w:rsidRPr="002719A7">
        <w:rPr>
          <w:rFonts w:ascii="MS Gothic" w:eastAsia="MS Gothic" w:hAnsi="MS Gothic" w:hint="eastAsia"/>
          <w:b/>
          <w:bCs/>
          <w:color w:val="000000" w:themeColor="text1"/>
          <w:sz w:val="22"/>
        </w:rPr>
        <w:t>60. 委員会は、締約国に、共通の</w:t>
      </w:r>
      <w:r w:rsidR="00E8267D" w:rsidRPr="002719A7">
        <w:rPr>
          <w:rFonts w:ascii="MS Gothic" w:eastAsia="MS Gothic" w:hAnsi="MS Gothic" w:hint="eastAsia"/>
          <w:b/>
          <w:bCs/>
          <w:color w:val="000000" w:themeColor="text1"/>
          <w:sz w:val="22"/>
        </w:rPr>
        <w:t>中核</w:t>
      </w:r>
      <w:r w:rsidRPr="002719A7">
        <w:rPr>
          <w:rFonts w:ascii="MS Gothic" w:eastAsia="MS Gothic" w:hAnsi="MS Gothic" w:hint="eastAsia"/>
          <w:b/>
          <w:bCs/>
          <w:color w:val="000000" w:themeColor="text1"/>
          <w:sz w:val="22"/>
        </w:rPr>
        <w:t>文書および条約別文書に関するガイドラインを含む、国際人権諸条約の下での報告に関する</w:t>
      </w:r>
      <w:r w:rsidR="00E8267D" w:rsidRPr="002719A7">
        <w:rPr>
          <w:rFonts w:ascii="MS Gothic" w:eastAsia="MS Gothic" w:hAnsi="MS Gothic" w:hint="eastAsia"/>
          <w:b/>
          <w:bCs/>
          <w:color w:val="000000" w:themeColor="text1"/>
          <w:sz w:val="22"/>
        </w:rPr>
        <w:t>協調</w:t>
      </w:r>
      <w:r w:rsidRPr="002719A7">
        <w:rPr>
          <w:rFonts w:ascii="MS Gothic" w:eastAsia="MS Gothic" w:hAnsi="MS Gothic" w:hint="eastAsia"/>
          <w:b/>
          <w:bCs/>
          <w:color w:val="000000" w:themeColor="text1"/>
          <w:sz w:val="22"/>
        </w:rPr>
        <w:t>ガイドライン（HRI/GEN/2/Rev.6,</w:t>
      </w:r>
      <w:r w:rsidR="00F0392A" w:rsidRPr="002719A7">
        <w:rPr>
          <w:rFonts w:ascii="MS Gothic" w:eastAsia="MS Gothic" w:hAnsi="MS Gothic"/>
          <w:b/>
          <w:bCs/>
          <w:color w:val="000000" w:themeColor="text1"/>
          <w:sz w:val="22"/>
        </w:rPr>
        <w:t xml:space="preserve"> </w:t>
      </w:r>
      <w:proofErr w:type="spellStart"/>
      <w:proofErr w:type="gramStart"/>
      <w:r w:rsidRPr="002719A7">
        <w:rPr>
          <w:rFonts w:ascii="MS Gothic" w:eastAsia="MS Gothic" w:hAnsi="MS Gothic" w:hint="eastAsia"/>
          <w:b/>
          <w:bCs/>
          <w:color w:val="000000" w:themeColor="text1"/>
          <w:sz w:val="22"/>
        </w:rPr>
        <w:t>chap.I</w:t>
      </w:r>
      <w:proofErr w:type="spellEnd"/>
      <w:proofErr w:type="gramEnd"/>
      <w:r w:rsidRPr="002719A7">
        <w:rPr>
          <w:rFonts w:ascii="MS Gothic" w:eastAsia="MS Gothic" w:hAnsi="MS Gothic" w:hint="eastAsia"/>
          <w:b/>
          <w:bCs/>
          <w:color w:val="000000" w:themeColor="text1"/>
          <w:sz w:val="22"/>
        </w:rPr>
        <w:t>）に従うよう要請する。</w:t>
      </w:r>
    </w:p>
    <w:p w14:paraId="08B5FB71" w14:textId="77777777" w:rsidR="00BF0FE4" w:rsidRPr="00FE1AB9" w:rsidRDefault="00BF0FE4" w:rsidP="007E68D2">
      <w:pPr>
        <w:contextualSpacing/>
        <w:rPr>
          <w:rFonts w:ascii="MS Gothic" w:eastAsia="MS Gothic" w:hAnsi="MS Gothic"/>
          <w:color w:val="000000" w:themeColor="text1"/>
          <w:sz w:val="22"/>
        </w:rPr>
      </w:pPr>
    </w:p>
    <w:sectPr w:rsidR="00BF0FE4" w:rsidRPr="00FE1AB9" w:rsidSect="00B52213">
      <w:footerReference w:type="default" r:id="rId8"/>
      <w:pgSz w:w="11906" w:h="16838" w:code="9"/>
      <w:pgMar w:top="1134" w:right="1134" w:bottom="1134" w:left="1134" w:header="851" w:footer="454" w:gutter="0"/>
      <w:cols w:space="425"/>
      <w:docGrid w:type="linesAndChars" w:linePitch="323"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3C62B" w14:textId="77777777" w:rsidR="008B3DB7" w:rsidRDefault="008B3DB7" w:rsidP="00FB5825">
      <w:r>
        <w:separator/>
      </w:r>
    </w:p>
  </w:endnote>
  <w:endnote w:type="continuationSeparator" w:id="0">
    <w:p w14:paraId="13174C3F" w14:textId="77777777" w:rsidR="008B3DB7" w:rsidRDefault="008B3DB7" w:rsidP="00FB5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1881565"/>
      <w:docPartObj>
        <w:docPartGallery w:val="Page Numbers (Bottom of Page)"/>
        <w:docPartUnique/>
      </w:docPartObj>
    </w:sdtPr>
    <w:sdtContent>
      <w:p w14:paraId="593192F6" w14:textId="77777777" w:rsidR="007E68D2" w:rsidRDefault="007E68D2">
        <w:pPr>
          <w:pStyle w:val="Footer"/>
          <w:jc w:val="center"/>
        </w:pPr>
      </w:p>
      <w:p w14:paraId="0F17E59F" w14:textId="0E4A732F" w:rsidR="007C6BCC" w:rsidRDefault="007C6BCC">
        <w:pPr>
          <w:pStyle w:val="Footer"/>
          <w:jc w:val="center"/>
        </w:pPr>
        <w:r>
          <w:fldChar w:fldCharType="begin"/>
        </w:r>
        <w:r>
          <w:instrText>PAGE   \* MERGEFORMAT</w:instrText>
        </w:r>
        <w:r>
          <w:fldChar w:fldCharType="separate"/>
        </w:r>
        <w:r>
          <w:rPr>
            <w:lang w:val="ja-JP"/>
          </w:rPr>
          <w:t>2</w:t>
        </w:r>
        <w:r>
          <w:fldChar w:fldCharType="end"/>
        </w:r>
      </w:p>
    </w:sdtContent>
  </w:sdt>
  <w:p w14:paraId="43409D45" w14:textId="77777777" w:rsidR="007C6BCC" w:rsidRDefault="007C6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24B3A" w14:textId="77777777" w:rsidR="008B3DB7" w:rsidRDefault="008B3DB7" w:rsidP="00FB5825">
      <w:r>
        <w:separator/>
      </w:r>
    </w:p>
  </w:footnote>
  <w:footnote w:type="continuationSeparator" w:id="0">
    <w:p w14:paraId="67F920AB" w14:textId="77777777" w:rsidR="008B3DB7" w:rsidRDefault="008B3DB7" w:rsidP="00FB5825">
      <w:r>
        <w:continuationSeparator/>
      </w:r>
    </w:p>
  </w:footnote>
  <w:footnote w:id="1">
    <w:p w14:paraId="4E892F48" w14:textId="77777777" w:rsidR="00FB5825" w:rsidRPr="009852D3" w:rsidRDefault="00FB5825" w:rsidP="00EC4249">
      <w:pPr>
        <w:pStyle w:val="FootnoteText"/>
        <w:spacing w:line="240" w:lineRule="exact"/>
        <w:rPr>
          <w:rFonts w:ascii="MS Gothic" w:eastAsia="MS Gothic" w:hAnsi="MS Gothic"/>
          <w:sz w:val="20"/>
          <w:szCs w:val="20"/>
        </w:rPr>
      </w:pPr>
      <w:r w:rsidRPr="009852D3">
        <w:rPr>
          <w:rStyle w:val="FootnoteReference"/>
          <w:rFonts w:ascii="MS Gothic" w:eastAsia="MS Gothic" w:hAnsi="MS Gothic"/>
          <w:sz w:val="20"/>
          <w:szCs w:val="20"/>
        </w:rPr>
        <w:t>＊</w:t>
      </w:r>
      <w:r w:rsidRPr="009852D3">
        <w:rPr>
          <w:rFonts w:ascii="MS Gothic" w:eastAsia="MS Gothic" w:hAnsi="MS Gothic"/>
          <w:sz w:val="20"/>
          <w:szCs w:val="20"/>
        </w:rPr>
        <w:t xml:space="preserve"> </w:t>
      </w:r>
      <w:r w:rsidRPr="009852D3">
        <w:rPr>
          <w:rFonts w:ascii="MS Gothic" w:eastAsia="MS Gothic" w:hAnsi="MS Gothic" w:hint="eastAsia"/>
          <w:sz w:val="20"/>
          <w:szCs w:val="20"/>
        </w:rPr>
        <w:t>委員会により第</w:t>
      </w:r>
      <w:r w:rsidRPr="009852D3">
        <w:rPr>
          <w:rFonts w:ascii="MS Gothic" w:eastAsia="MS Gothic" w:hAnsi="MS Gothic"/>
          <w:sz w:val="20"/>
          <w:szCs w:val="20"/>
        </w:rPr>
        <w:t>89</w:t>
      </w:r>
      <w:r w:rsidRPr="009852D3">
        <w:rPr>
          <w:rFonts w:ascii="MS Gothic" w:eastAsia="MS Gothic" w:hAnsi="MS Gothic" w:hint="eastAsia"/>
          <w:sz w:val="20"/>
          <w:szCs w:val="20"/>
        </w:rPr>
        <w:t>会期</w:t>
      </w:r>
      <w:r w:rsidRPr="009852D3">
        <w:rPr>
          <w:rFonts w:ascii="MS Gothic" w:eastAsia="MS Gothic" w:hAnsi="MS Gothic"/>
          <w:sz w:val="20"/>
          <w:szCs w:val="20"/>
        </w:rPr>
        <w:t>（2024</w:t>
      </w:r>
      <w:r w:rsidRPr="009852D3">
        <w:rPr>
          <w:rFonts w:ascii="MS Gothic" w:eastAsia="MS Gothic" w:hAnsi="MS Gothic" w:hint="eastAsia"/>
          <w:sz w:val="20"/>
          <w:szCs w:val="20"/>
        </w:rPr>
        <w:t>年</w:t>
      </w:r>
      <w:r w:rsidRPr="009852D3">
        <w:rPr>
          <w:rFonts w:ascii="MS Gothic" w:eastAsia="MS Gothic" w:hAnsi="MS Gothic"/>
          <w:sz w:val="20"/>
          <w:szCs w:val="20"/>
        </w:rPr>
        <w:t>10</w:t>
      </w:r>
      <w:r w:rsidRPr="009852D3">
        <w:rPr>
          <w:rFonts w:ascii="MS Gothic" w:eastAsia="MS Gothic" w:hAnsi="MS Gothic" w:hint="eastAsia"/>
          <w:sz w:val="20"/>
          <w:szCs w:val="20"/>
        </w:rPr>
        <w:t>月</w:t>
      </w:r>
      <w:r w:rsidRPr="009852D3">
        <w:rPr>
          <w:rFonts w:ascii="MS Gothic" w:eastAsia="MS Gothic" w:hAnsi="MS Gothic"/>
          <w:sz w:val="20"/>
          <w:szCs w:val="20"/>
        </w:rPr>
        <w:t>7-25</w:t>
      </w:r>
      <w:r w:rsidRPr="009852D3">
        <w:rPr>
          <w:rFonts w:ascii="MS Gothic" w:eastAsia="MS Gothic" w:hAnsi="MS Gothic" w:hint="eastAsia"/>
          <w:sz w:val="20"/>
          <w:szCs w:val="20"/>
        </w:rPr>
        <w:t>日）において採択。</w:t>
      </w:r>
    </w:p>
  </w:footnote>
  <w:footnote w:id="2">
    <w:p w14:paraId="70E153DA" w14:textId="1F98E042" w:rsidR="00FB5825" w:rsidRPr="009852D3" w:rsidRDefault="00FB5825" w:rsidP="000B1E55">
      <w:pPr>
        <w:widowControl/>
        <w:spacing w:line="240" w:lineRule="exact"/>
        <w:rPr>
          <w:rFonts w:ascii="MS Gothic" w:eastAsia="MS Gothic" w:hAnsi="MS Gothic"/>
          <w:sz w:val="20"/>
          <w:szCs w:val="20"/>
        </w:rPr>
      </w:pPr>
      <w:r w:rsidRPr="009852D3">
        <w:rPr>
          <w:rStyle w:val="FootnoteReference"/>
          <w:rFonts w:ascii="MS Gothic" w:eastAsia="MS Gothic" w:hAnsi="MS Gothic"/>
          <w:sz w:val="20"/>
          <w:szCs w:val="20"/>
        </w:rPr>
        <w:footnoteRef/>
      </w:r>
      <w:r w:rsidRPr="009852D3">
        <w:rPr>
          <w:rFonts w:ascii="MS Gothic" w:eastAsia="MS Gothic" w:hAnsi="MS Gothic"/>
          <w:sz w:val="20"/>
          <w:szCs w:val="20"/>
        </w:rPr>
        <w:t xml:space="preserve"> 経済的、社会的及び文化的権利に関する国際規約、市民的及び政治的権利に関する国際規約、あらゆる形態の人種差別の撤廃に関する国際条約、</w:t>
      </w:r>
      <w:r w:rsidRPr="009852D3">
        <w:rPr>
          <w:rFonts w:ascii="MS Gothic" w:eastAsia="MS Gothic" w:hAnsi="MS Gothic" w:hint="eastAsia"/>
          <w:sz w:val="20"/>
          <w:szCs w:val="20"/>
        </w:rPr>
        <w:t>女性</w:t>
      </w:r>
      <w:r w:rsidRPr="009852D3">
        <w:rPr>
          <w:rFonts w:ascii="MS Gothic" w:eastAsia="MS Gothic" w:hAnsi="MS Gothic"/>
          <w:sz w:val="20"/>
          <w:szCs w:val="20"/>
        </w:rPr>
        <w:t>に対するあらゆる形態の差別の撤廃に関する条約、拷問及びその他の残虐な、非人道的な又は品位を傷つける取扱い又は刑罰に関する条約</w:t>
      </w:r>
      <w:r w:rsidRPr="009852D3">
        <w:rPr>
          <w:rFonts w:ascii="MS Gothic" w:eastAsia="MS Gothic" w:hAnsi="MS Gothic" w:hint="eastAsia"/>
          <w:sz w:val="20"/>
          <w:szCs w:val="20"/>
        </w:rPr>
        <w:t>、</w:t>
      </w:r>
      <w:r w:rsidRPr="009852D3">
        <w:rPr>
          <w:rFonts w:ascii="MS Gothic" w:eastAsia="MS Gothic" w:hAnsi="MS Gothic"/>
          <w:sz w:val="20"/>
          <w:szCs w:val="20"/>
        </w:rPr>
        <w:t>子どもの権利条約、すべての移住労働者およびその家族の権利の保護に関する国際条約、強制失踪からのすべての者の保護に関する国際条約、障害者の権利</w:t>
      </w:r>
      <w:r w:rsidR="004D3379" w:rsidRPr="009852D3">
        <w:rPr>
          <w:rFonts w:ascii="MS Gothic" w:eastAsia="MS Gothic" w:hAnsi="MS Gothic" w:hint="eastAsia"/>
          <w:sz w:val="20"/>
          <w:szCs w:val="20"/>
        </w:rPr>
        <w:t>に関する</w:t>
      </w:r>
      <w:r w:rsidRPr="009852D3">
        <w:rPr>
          <w:rFonts w:ascii="MS Gothic" w:eastAsia="MS Gothic" w:hAnsi="MS Gothic"/>
          <w:sz w:val="20"/>
          <w:szCs w:val="20"/>
        </w:rPr>
        <w:t>条約。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752A9"/>
    <w:multiLevelType w:val="hybridMultilevel"/>
    <w:tmpl w:val="2A124770"/>
    <w:lvl w:ilvl="0" w:tplc="857C85B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846163"/>
    <w:multiLevelType w:val="hybridMultilevel"/>
    <w:tmpl w:val="64B60122"/>
    <w:lvl w:ilvl="0" w:tplc="FFFC0DDE">
      <w:start w:val="4"/>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7327A83"/>
    <w:multiLevelType w:val="hybridMultilevel"/>
    <w:tmpl w:val="9F3C4B2E"/>
    <w:lvl w:ilvl="0" w:tplc="90CEA7AA">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2822D8F"/>
    <w:multiLevelType w:val="hybridMultilevel"/>
    <w:tmpl w:val="DCB8243A"/>
    <w:lvl w:ilvl="0" w:tplc="74EC255E">
      <w:start w:val="1"/>
      <w:numFmt w:val="decimal"/>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90299346">
    <w:abstractNumId w:val="3"/>
  </w:num>
  <w:num w:numId="2" w16cid:durableId="998463908">
    <w:abstractNumId w:val="2"/>
  </w:num>
  <w:num w:numId="3" w16cid:durableId="2062442174">
    <w:abstractNumId w:val="1"/>
  </w:num>
  <w:num w:numId="4" w16cid:durableId="597523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bordersDoNotSurroundHeader/>
  <w:bordersDoNotSurroundFooter/>
  <w:proofState w:spelling="clean" w:grammar="clean"/>
  <w:defaultTabStop w:val="840"/>
  <w:drawingGridHorizontalSpacing w:val="2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FE4"/>
    <w:rsid w:val="000049D3"/>
    <w:rsid w:val="000069F4"/>
    <w:rsid w:val="00006B8D"/>
    <w:rsid w:val="0001239B"/>
    <w:rsid w:val="00037365"/>
    <w:rsid w:val="00040E1D"/>
    <w:rsid w:val="00046EAC"/>
    <w:rsid w:val="00050A64"/>
    <w:rsid w:val="00051598"/>
    <w:rsid w:val="000516F4"/>
    <w:rsid w:val="00052830"/>
    <w:rsid w:val="00084775"/>
    <w:rsid w:val="000862F4"/>
    <w:rsid w:val="000A369D"/>
    <w:rsid w:val="000B1E55"/>
    <w:rsid w:val="000B2617"/>
    <w:rsid w:val="000D0B7C"/>
    <w:rsid w:val="000D1632"/>
    <w:rsid w:val="000D3076"/>
    <w:rsid w:val="000D32CD"/>
    <w:rsid w:val="000D6486"/>
    <w:rsid w:val="000E37FD"/>
    <w:rsid w:val="000F12F8"/>
    <w:rsid w:val="000F2B8B"/>
    <w:rsid w:val="000F58BA"/>
    <w:rsid w:val="000F6593"/>
    <w:rsid w:val="00102557"/>
    <w:rsid w:val="00111685"/>
    <w:rsid w:val="00123BB3"/>
    <w:rsid w:val="00124128"/>
    <w:rsid w:val="00126447"/>
    <w:rsid w:val="00164509"/>
    <w:rsid w:val="00177470"/>
    <w:rsid w:val="00184786"/>
    <w:rsid w:val="00185FB9"/>
    <w:rsid w:val="00194100"/>
    <w:rsid w:val="0019684C"/>
    <w:rsid w:val="001B1BAA"/>
    <w:rsid w:val="001B74F0"/>
    <w:rsid w:val="001D0499"/>
    <w:rsid w:val="001D07FE"/>
    <w:rsid w:val="001D37EF"/>
    <w:rsid w:val="001E7504"/>
    <w:rsid w:val="001F08EC"/>
    <w:rsid w:val="001F103D"/>
    <w:rsid w:val="001F4E75"/>
    <w:rsid w:val="001F6064"/>
    <w:rsid w:val="00205A98"/>
    <w:rsid w:val="0021031B"/>
    <w:rsid w:val="00210649"/>
    <w:rsid w:val="002152D6"/>
    <w:rsid w:val="002241C5"/>
    <w:rsid w:val="0022733A"/>
    <w:rsid w:val="00233726"/>
    <w:rsid w:val="00240159"/>
    <w:rsid w:val="00241CF4"/>
    <w:rsid w:val="00242065"/>
    <w:rsid w:val="00244C75"/>
    <w:rsid w:val="00250635"/>
    <w:rsid w:val="00261F7D"/>
    <w:rsid w:val="002648FC"/>
    <w:rsid w:val="002713AE"/>
    <w:rsid w:val="002719A7"/>
    <w:rsid w:val="00274EDA"/>
    <w:rsid w:val="00284B8A"/>
    <w:rsid w:val="002855A7"/>
    <w:rsid w:val="00285E0A"/>
    <w:rsid w:val="002A5D87"/>
    <w:rsid w:val="002C1AD4"/>
    <w:rsid w:val="002C71D4"/>
    <w:rsid w:val="002D2B57"/>
    <w:rsid w:val="002E097F"/>
    <w:rsid w:val="002E0BAF"/>
    <w:rsid w:val="002E3010"/>
    <w:rsid w:val="002F18DE"/>
    <w:rsid w:val="0030496F"/>
    <w:rsid w:val="00320985"/>
    <w:rsid w:val="00321BFE"/>
    <w:rsid w:val="00331D1B"/>
    <w:rsid w:val="003353C7"/>
    <w:rsid w:val="003402A3"/>
    <w:rsid w:val="003435A1"/>
    <w:rsid w:val="00344C37"/>
    <w:rsid w:val="00345728"/>
    <w:rsid w:val="003566EA"/>
    <w:rsid w:val="003624A6"/>
    <w:rsid w:val="0036651A"/>
    <w:rsid w:val="00366775"/>
    <w:rsid w:val="00373A57"/>
    <w:rsid w:val="00377FAD"/>
    <w:rsid w:val="00391490"/>
    <w:rsid w:val="00391869"/>
    <w:rsid w:val="00392F23"/>
    <w:rsid w:val="00394A4A"/>
    <w:rsid w:val="003A15D3"/>
    <w:rsid w:val="003A2C8B"/>
    <w:rsid w:val="003A4397"/>
    <w:rsid w:val="003B78C3"/>
    <w:rsid w:val="003C2F4C"/>
    <w:rsid w:val="003C4CA7"/>
    <w:rsid w:val="003C5C5D"/>
    <w:rsid w:val="003D56E6"/>
    <w:rsid w:val="003E7CCD"/>
    <w:rsid w:val="003F33F6"/>
    <w:rsid w:val="003F4C98"/>
    <w:rsid w:val="003F777D"/>
    <w:rsid w:val="0040205E"/>
    <w:rsid w:val="00402A2C"/>
    <w:rsid w:val="0041563B"/>
    <w:rsid w:val="00420CC6"/>
    <w:rsid w:val="00427759"/>
    <w:rsid w:val="00431FA3"/>
    <w:rsid w:val="0044026C"/>
    <w:rsid w:val="00445979"/>
    <w:rsid w:val="00445D5A"/>
    <w:rsid w:val="00451EBB"/>
    <w:rsid w:val="004526A0"/>
    <w:rsid w:val="00457524"/>
    <w:rsid w:val="00463C1F"/>
    <w:rsid w:val="00467594"/>
    <w:rsid w:val="00467BCE"/>
    <w:rsid w:val="00470A86"/>
    <w:rsid w:val="0047171E"/>
    <w:rsid w:val="00471C2C"/>
    <w:rsid w:val="00472E78"/>
    <w:rsid w:val="004744A1"/>
    <w:rsid w:val="004771D5"/>
    <w:rsid w:val="00490BAC"/>
    <w:rsid w:val="00492654"/>
    <w:rsid w:val="0049301B"/>
    <w:rsid w:val="00496D97"/>
    <w:rsid w:val="004A0871"/>
    <w:rsid w:val="004A2F24"/>
    <w:rsid w:val="004A3164"/>
    <w:rsid w:val="004C62A8"/>
    <w:rsid w:val="004C76E5"/>
    <w:rsid w:val="004C7CB0"/>
    <w:rsid w:val="004D074D"/>
    <w:rsid w:val="004D29F6"/>
    <w:rsid w:val="004D3379"/>
    <w:rsid w:val="004D46B3"/>
    <w:rsid w:val="004E13BF"/>
    <w:rsid w:val="004E5A06"/>
    <w:rsid w:val="004F0123"/>
    <w:rsid w:val="004F37D9"/>
    <w:rsid w:val="004F7367"/>
    <w:rsid w:val="0050512F"/>
    <w:rsid w:val="00505821"/>
    <w:rsid w:val="005120E8"/>
    <w:rsid w:val="00520608"/>
    <w:rsid w:val="005226E3"/>
    <w:rsid w:val="00531DAD"/>
    <w:rsid w:val="00536665"/>
    <w:rsid w:val="0053743A"/>
    <w:rsid w:val="00546F50"/>
    <w:rsid w:val="0057784D"/>
    <w:rsid w:val="00577D48"/>
    <w:rsid w:val="005818C8"/>
    <w:rsid w:val="00582FF0"/>
    <w:rsid w:val="00587314"/>
    <w:rsid w:val="00587AC5"/>
    <w:rsid w:val="0059576E"/>
    <w:rsid w:val="005B2396"/>
    <w:rsid w:val="005B2E89"/>
    <w:rsid w:val="005B44F7"/>
    <w:rsid w:val="005C5604"/>
    <w:rsid w:val="005D6F74"/>
    <w:rsid w:val="005E0318"/>
    <w:rsid w:val="005E40E1"/>
    <w:rsid w:val="005F6DFE"/>
    <w:rsid w:val="005F732F"/>
    <w:rsid w:val="005F7AEB"/>
    <w:rsid w:val="006001E6"/>
    <w:rsid w:val="00601D91"/>
    <w:rsid w:val="00604994"/>
    <w:rsid w:val="00604CA0"/>
    <w:rsid w:val="00606F58"/>
    <w:rsid w:val="00607CD0"/>
    <w:rsid w:val="00610519"/>
    <w:rsid w:val="00611A42"/>
    <w:rsid w:val="00613297"/>
    <w:rsid w:val="0061605C"/>
    <w:rsid w:val="00634AF4"/>
    <w:rsid w:val="00641F8A"/>
    <w:rsid w:val="00642942"/>
    <w:rsid w:val="006436F3"/>
    <w:rsid w:val="00644D78"/>
    <w:rsid w:val="0064677F"/>
    <w:rsid w:val="00654875"/>
    <w:rsid w:val="00657252"/>
    <w:rsid w:val="00681193"/>
    <w:rsid w:val="006901BC"/>
    <w:rsid w:val="006921FC"/>
    <w:rsid w:val="006A0A80"/>
    <w:rsid w:val="006A3AAC"/>
    <w:rsid w:val="006A6BE1"/>
    <w:rsid w:val="006B045C"/>
    <w:rsid w:val="006B1022"/>
    <w:rsid w:val="006B544F"/>
    <w:rsid w:val="006C7539"/>
    <w:rsid w:val="006C7CA3"/>
    <w:rsid w:val="006D1103"/>
    <w:rsid w:val="006E5BFD"/>
    <w:rsid w:val="006E5EE6"/>
    <w:rsid w:val="006E670C"/>
    <w:rsid w:val="006F0884"/>
    <w:rsid w:val="006F1F0D"/>
    <w:rsid w:val="006F65E5"/>
    <w:rsid w:val="006F6D66"/>
    <w:rsid w:val="006F6EC8"/>
    <w:rsid w:val="00711164"/>
    <w:rsid w:val="00712389"/>
    <w:rsid w:val="007171FD"/>
    <w:rsid w:val="0071760F"/>
    <w:rsid w:val="00723F66"/>
    <w:rsid w:val="00724E45"/>
    <w:rsid w:val="00735097"/>
    <w:rsid w:val="00741FBA"/>
    <w:rsid w:val="0074204F"/>
    <w:rsid w:val="007435F9"/>
    <w:rsid w:val="00745367"/>
    <w:rsid w:val="00756C46"/>
    <w:rsid w:val="00757427"/>
    <w:rsid w:val="00762A88"/>
    <w:rsid w:val="00767193"/>
    <w:rsid w:val="00771980"/>
    <w:rsid w:val="00777DF6"/>
    <w:rsid w:val="00795EAE"/>
    <w:rsid w:val="007A281A"/>
    <w:rsid w:val="007B436D"/>
    <w:rsid w:val="007B6FFB"/>
    <w:rsid w:val="007C2645"/>
    <w:rsid w:val="007C6BCC"/>
    <w:rsid w:val="007D55C6"/>
    <w:rsid w:val="007E68D2"/>
    <w:rsid w:val="007F2CA8"/>
    <w:rsid w:val="00804F7A"/>
    <w:rsid w:val="00816FFB"/>
    <w:rsid w:val="0082023D"/>
    <w:rsid w:val="0082618C"/>
    <w:rsid w:val="00827265"/>
    <w:rsid w:val="008310BB"/>
    <w:rsid w:val="00832B88"/>
    <w:rsid w:val="00835887"/>
    <w:rsid w:val="00841695"/>
    <w:rsid w:val="0084296F"/>
    <w:rsid w:val="00844B83"/>
    <w:rsid w:val="00847BCD"/>
    <w:rsid w:val="008506E4"/>
    <w:rsid w:val="00853B5A"/>
    <w:rsid w:val="008545F9"/>
    <w:rsid w:val="00870FCE"/>
    <w:rsid w:val="00874D0A"/>
    <w:rsid w:val="00876BBA"/>
    <w:rsid w:val="00882AA5"/>
    <w:rsid w:val="00883E02"/>
    <w:rsid w:val="008859DE"/>
    <w:rsid w:val="00887283"/>
    <w:rsid w:val="008876F8"/>
    <w:rsid w:val="00893B45"/>
    <w:rsid w:val="008A45F5"/>
    <w:rsid w:val="008A4931"/>
    <w:rsid w:val="008A5441"/>
    <w:rsid w:val="008A6158"/>
    <w:rsid w:val="008B0B3B"/>
    <w:rsid w:val="008B3DB7"/>
    <w:rsid w:val="008C1087"/>
    <w:rsid w:val="008C5572"/>
    <w:rsid w:val="008D06D5"/>
    <w:rsid w:val="008D2C9F"/>
    <w:rsid w:val="008D3BF7"/>
    <w:rsid w:val="008D5877"/>
    <w:rsid w:val="008D6AF3"/>
    <w:rsid w:val="008E0569"/>
    <w:rsid w:val="008E1FBF"/>
    <w:rsid w:val="008E2F4C"/>
    <w:rsid w:val="008E4569"/>
    <w:rsid w:val="008F4156"/>
    <w:rsid w:val="008F7B22"/>
    <w:rsid w:val="008F7DEB"/>
    <w:rsid w:val="00910E4D"/>
    <w:rsid w:val="009142F1"/>
    <w:rsid w:val="0092095F"/>
    <w:rsid w:val="00926295"/>
    <w:rsid w:val="00930521"/>
    <w:rsid w:val="009309C1"/>
    <w:rsid w:val="00933FBB"/>
    <w:rsid w:val="0094080E"/>
    <w:rsid w:val="00946989"/>
    <w:rsid w:val="0095139A"/>
    <w:rsid w:val="00953017"/>
    <w:rsid w:val="0095717E"/>
    <w:rsid w:val="009579AC"/>
    <w:rsid w:val="00965B83"/>
    <w:rsid w:val="0098230C"/>
    <w:rsid w:val="00982BA4"/>
    <w:rsid w:val="009852D3"/>
    <w:rsid w:val="009919D6"/>
    <w:rsid w:val="00994990"/>
    <w:rsid w:val="00997F81"/>
    <w:rsid w:val="009B581C"/>
    <w:rsid w:val="009B6A5C"/>
    <w:rsid w:val="009C2CE9"/>
    <w:rsid w:val="009D08E7"/>
    <w:rsid w:val="009D7696"/>
    <w:rsid w:val="009E5DBE"/>
    <w:rsid w:val="009E5DEE"/>
    <w:rsid w:val="009F2CCA"/>
    <w:rsid w:val="009F557C"/>
    <w:rsid w:val="009F62DF"/>
    <w:rsid w:val="009F79D2"/>
    <w:rsid w:val="00A01544"/>
    <w:rsid w:val="00A046C8"/>
    <w:rsid w:val="00A122D7"/>
    <w:rsid w:val="00A20835"/>
    <w:rsid w:val="00A24D19"/>
    <w:rsid w:val="00A25D5D"/>
    <w:rsid w:val="00A30079"/>
    <w:rsid w:val="00A317BC"/>
    <w:rsid w:val="00A36F17"/>
    <w:rsid w:val="00A40A87"/>
    <w:rsid w:val="00A42605"/>
    <w:rsid w:val="00A45AB7"/>
    <w:rsid w:val="00A51932"/>
    <w:rsid w:val="00A5717D"/>
    <w:rsid w:val="00A6404F"/>
    <w:rsid w:val="00A718A5"/>
    <w:rsid w:val="00A71D54"/>
    <w:rsid w:val="00A7310A"/>
    <w:rsid w:val="00A752F2"/>
    <w:rsid w:val="00A8417C"/>
    <w:rsid w:val="00A8700C"/>
    <w:rsid w:val="00A91D37"/>
    <w:rsid w:val="00A95BDC"/>
    <w:rsid w:val="00A97D0B"/>
    <w:rsid w:val="00AA2D9C"/>
    <w:rsid w:val="00AB3008"/>
    <w:rsid w:val="00AB59BC"/>
    <w:rsid w:val="00AC118F"/>
    <w:rsid w:val="00AD15DB"/>
    <w:rsid w:val="00AD18A5"/>
    <w:rsid w:val="00AD6092"/>
    <w:rsid w:val="00AD7F33"/>
    <w:rsid w:val="00AE3D51"/>
    <w:rsid w:val="00AE501A"/>
    <w:rsid w:val="00AE7A4F"/>
    <w:rsid w:val="00AF4102"/>
    <w:rsid w:val="00B1304B"/>
    <w:rsid w:val="00B1682D"/>
    <w:rsid w:val="00B21425"/>
    <w:rsid w:val="00B22889"/>
    <w:rsid w:val="00B2337B"/>
    <w:rsid w:val="00B31370"/>
    <w:rsid w:val="00B5022F"/>
    <w:rsid w:val="00B52213"/>
    <w:rsid w:val="00B5547C"/>
    <w:rsid w:val="00B6645F"/>
    <w:rsid w:val="00B73286"/>
    <w:rsid w:val="00B7644F"/>
    <w:rsid w:val="00B84519"/>
    <w:rsid w:val="00B91C2C"/>
    <w:rsid w:val="00B97066"/>
    <w:rsid w:val="00B97ACA"/>
    <w:rsid w:val="00BA40E0"/>
    <w:rsid w:val="00BA6D12"/>
    <w:rsid w:val="00BB0239"/>
    <w:rsid w:val="00BB128A"/>
    <w:rsid w:val="00BB34E0"/>
    <w:rsid w:val="00BB480D"/>
    <w:rsid w:val="00BC772C"/>
    <w:rsid w:val="00BD1A78"/>
    <w:rsid w:val="00BD50DF"/>
    <w:rsid w:val="00BE227B"/>
    <w:rsid w:val="00BE2C06"/>
    <w:rsid w:val="00BE6F81"/>
    <w:rsid w:val="00BE7030"/>
    <w:rsid w:val="00BE7F68"/>
    <w:rsid w:val="00BF0FE4"/>
    <w:rsid w:val="00BF1E1A"/>
    <w:rsid w:val="00BF43F7"/>
    <w:rsid w:val="00BF779E"/>
    <w:rsid w:val="00C0210E"/>
    <w:rsid w:val="00C354E1"/>
    <w:rsid w:val="00C37547"/>
    <w:rsid w:val="00C415E4"/>
    <w:rsid w:val="00C51687"/>
    <w:rsid w:val="00C667D9"/>
    <w:rsid w:val="00C70EDC"/>
    <w:rsid w:val="00C718B8"/>
    <w:rsid w:val="00C80E38"/>
    <w:rsid w:val="00C81CAB"/>
    <w:rsid w:val="00C81D1A"/>
    <w:rsid w:val="00C82091"/>
    <w:rsid w:val="00C83B09"/>
    <w:rsid w:val="00C8430B"/>
    <w:rsid w:val="00C93996"/>
    <w:rsid w:val="00CA0EAB"/>
    <w:rsid w:val="00CB19D3"/>
    <w:rsid w:val="00CB728D"/>
    <w:rsid w:val="00CC112B"/>
    <w:rsid w:val="00CC77C0"/>
    <w:rsid w:val="00CD7B25"/>
    <w:rsid w:val="00CD7B81"/>
    <w:rsid w:val="00CE16C0"/>
    <w:rsid w:val="00CE1F07"/>
    <w:rsid w:val="00CE2BC9"/>
    <w:rsid w:val="00CF1B85"/>
    <w:rsid w:val="00CF49BC"/>
    <w:rsid w:val="00D01026"/>
    <w:rsid w:val="00D04FE5"/>
    <w:rsid w:val="00D06B6B"/>
    <w:rsid w:val="00D071A3"/>
    <w:rsid w:val="00D2254F"/>
    <w:rsid w:val="00D415EC"/>
    <w:rsid w:val="00D44DE1"/>
    <w:rsid w:val="00D513AE"/>
    <w:rsid w:val="00D56AF0"/>
    <w:rsid w:val="00D64523"/>
    <w:rsid w:val="00D96937"/>
    <w:rsid w:val="00DA3ADD"/>
    <w:rsid w:val="00DA43F0"/>
    <w:rsid w:val="00DA4A09"/>
    <w:rsid w:val="00DA5681"/>
    <w:rsid w:val="00DB0398"/>
    <w:rsid w:val="00DD7F5A"/>
    <w:rsid w:val="00DE4E37"/>
    <w:rsid w:val="00DE7638"/>
    <w:rsid w:val="00E00257"/>
    <w:rsid w:val="00E13650"/>
    <w:rsid w:val="00E21AA7"/>
    <w:rsid w:val="00E22945"/>
    <w:rsid w:val="00E2407D"/>
    <w:rsid w:val="00E241EB"/>
    <w:rsid w:val="00E266B6"/>
    <w:rsid w:val="00E56254"/>
    <w:rsid w:val="00E573DC"/>
    <w:rsid w:val="00E8267D"/>
    <w:rsid w:val="00E87B07"/>
    <w:rsid w:val="00E902F8"/>
    <w:rsid w:val="00E95621"/>
    <w:rsid w:val="00E97525"/>
    <w:rsid w:val="00EA08A5"/>
    <w:rsid w:val="00EB6C3B"/>
    <w:rsid w:val="00EB7B85"/>
    <w:rsid w:val="00EC4249"/>
    <w:rsid w:val="00ED2C58"/>
    <w:rsid w:val="00ED4E66"/>
    <w:rsid w:val="00ED5ECA"/>
    <w:rsid w:val="00ED738D"/>
    <w:rsid w:val="00ED7E08"/>
    <w:rsid w:val="00EE12F2"/>
    <w:rsid w:val="00EE44D1"/>
    <w:rsid w:val="00EE6E11"/>
    <w:rsid w:val="00EE791B"/>
    <w:rsid w:val="00EF7512"/>
    <w:rsid w:val="00F00F65"/>
    <w:rsid w:val="00F0392A"/>
    <w:rsid w:val="00F146BC"/>
    <w:rsid w:val="00F338A1"/>
    <w:rsid w:val="00F36B62"/>
    <w:rsid w:val="00F37980"/>
    <w:rsid w:val="00F44610"/>
    <w:rsid w:val="00F5212C"/>
    <w:rsid w:val="00F57190"/>
    <w:rsid w:val="00F604DE"/>
    <w:rsid w:val="00F61160"/>
    <w:rsid w:val="00F71D0A"/>
    <w:rsid w:val="00F75BA1"/>
    <w:rsid w:val="00F8085A"/>
    <w:rsid w:val="00F81650"/>
    <w:rsid w:val="00F84AD8"/>
    <w:rsid w:val="00F86358"/>
    <w:rsid w:val="00FA2538"/>
    <w:rsid w:val="00FA5390"/>
    <w:rsid w:val="00FA79E0"/>
    <w:rsid w:val="00FB5825"/>
    <w:rsid w:val="00FD1332"/>
    <w:rsid w:val="00FD47DD"/>
    <w:rsid w:val="00FD58C7"/>
    <w:rsid w:val="00FE1AB9"/>
    <w:rsid w:val="00FE52B4"/>
    <w:rsid w:val="00FE6F02"/>
    <w:rsid w:val="00FE7979"/>
    <w:rsid w:val="00FF1F55"/>
    <w:rsid w:val="00FF464F"/>
    <w:rsid w:val="00FF6256"/>
    <w:rsid w:val="00FF7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FCDE13"/>
  <w15:chartTrackingRefBased/>
  <w15:docId w15:val="{6CB230CC-C7E8-0947-9057-AB46D3A8F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FE4"/>
    <w:pPr>
      <w:widowControl w:val="0"/>
      <w:jc w:val="both"/>
    </w:pPr>
    <w:rPr>
      <w:rFonts w:asciiTheme="minorHAnsi" w:eastAsiaTheme="minorEastAsia" w:hAnsiTheme="minorHAnsi"/>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EBB"/>
    <w:pPr>
      <w:ind w:leftChars="400" w:left="840"/>
    </w:pPr>
  </w:style>
  <w:style w:type="paragraph" w:styleId="Date">
    <w:name w:val="Date"/>
    <w:basedOn w:val="Normal"/>
    <w:next w:val="Normal"/>
    <w:link w:val="DateChar"/>
    <w:uiPriority w:val="99"/>
    <w:semiHidden/>
    <w:unhideWhenUsed/>
    <w:rsid w:val="00FB5825"/>
    <w:rPr>
      <w:szCs w:val="24"/>
    </w:rPr>
  </w:style>
  <w:style w:type="character" w:customStyle="1" w:styleId="DateChar">
    <w:name w:val="Date Char"/>
    <w:basedOn w:val="DefaultParagraphFont"/>
    <w:link w:val="Date"/>
    <w:uiPriority w:val="99"/>
    <w:semiHidden/>
    <w:rsid w:val="00FB5825"/>
    <w:rPr>
      <w:rFonts w:asciiTheme="minorHAnsi" w:eastAsiaTheme="minorEastAsia" w:hAnsiTheme="minorHAnsi"/>
      <w:sz w:val="21"/>
      <w:szCs w:val="24"/>
    </w:rPr>
  </w:style>
  <w:style w:type="paragraph" w:styleId="FootnoteText">
    <w:name w:val="footnote text"/>
    <w:basedOn w:val="Normal"/>
    <w:link w:val="FootnoteTextChar"/>
    <w:uiPriority w:val="99"/>
    <w:semiHidden/>
    <w:unhideWhenUsed/>
    <w:rsid w:val="00FB5825"/>
    <w:pPr>
      <w:snapToGrid w:val="0"/>
      <w:jc w:val="left"/>
    </w:pPr>
    <w:rPr>
      <w:szCs w:val="24"/>
    </w:rPr>
  </w:style>
  <w:style w:type="character" w:customStyle="1" w:styleId="FootnoteTextChar">
    <w:name w:val="Footnote Text Char"/>
    <w:basedOn w:val="DefaultParagraphFont"/>
    <w:link w:val="FootnoteText"/>
    <w:uiPriority w:val="99"/>
    <w:semiHidden/>
    <w:rsid w:val="00FB5825"/>
    <w:rPr>
      <w:rFonts w:asciiTheme="minorHAnsi" w:eastAsiaTheme="minorEastAsia" w:hAnsiTheme="minorHAnsi"/>
      <w:sz w:val="21"/>
      <w:szCs w:val="24"/>
    </w:rPr>
  </w:style>
  <w:style w:type="character" w:styleId="FootnoteReference">
    <w:name w:val="footnote reference"/>
    <w:basedOn w:val="DefaultParagraphFont"/>
    <w:uiPriority w:val="99"/>
    <w:semiHidden/>
    <w:unhideWhenUsed/>
    <w:rsid w:val="00FB5825"/>
    <w:rPr>
      <w:vertAlign w:val="superscript"/>
    </w:rPr>
  </w:style>
  <w:style w:type="paragraph" w:styleId="BalloonText">
    <w:name w:val="Balloon Text"/>
    <w:basedOn w:val="Normal"/>
    <w:link w:val="BalloonTextChar"/>
    <w:uiPriority w:val="99"/>
    <w:semiHidden/>
    <w:unhideWhenUsed/>
    <w:rsid w:val="00FB5825"/>
    <w:rPr>
      <w:rFonts w:ascii="MS Mincho" w:eastAsia="MS Mincho"/>
      <w:sz w:val="18"/>
      <w:szCs w:val="18"/>
    </w:rPr>
  </w:style>
  <w:style w:type="character" w:customStyle="1" w:styleId="BalloonTextChar">
    <w:name w:val="Balloon Text Char"/>
    <w:basedOn w:val="DefaultParagraphFont"/>
    <w:link w:val="BalloonText"/>
    <w:uiPriority w:val="99"/>
    <w:semiHidden/>
    <w:rsid w:val="00FB5825"/>
    <w:rPr>
      <w:rFonts w:ascii="MS Mincho" w:hAnsiTheme="minorHAnsi"/>
      <w:sz w:val="18"/>
      <w:szCs w:val="18"/>
    </w:rPr>
  </w:style>
  <w:style w:type="paragraph" w:styleId="Header">
    <w:name w:val="header"/>
    <w:basedOn w:val="Normal"/>
    <w:link w:val="HeaderChar"/>
    <w:uiPriority w:val="99"/>
    <w:unhideWhenUsed/>
    <w:rsid w:val="007C6BCC"/>
    <w:pPr>
      <w:tabs>
        <w:tab w:val="center" w:pos="4252"/>
        <w:tab w:val="right" w:pos="8504"/>
      </w:tabs>
      <w:snapToGrid w:val="0"/>
    </w:pPr>
  </w:style>
  <w:style w:type="character" w:customStyle="1" w:styleId="HeaderChar">
    <w:name w:val="Header Char"/>
    <w:basedOn w:val="DefaultParagraphFont"/>
    <w:link w:val="Header"/>
    <w:uiPriority w:val="99"/>
    <w:rsid w:val="007C6BCC"/>
    <w:rPr>
      <w:rFonts w:asciiTheme="minorHAnsi" w:eastAsiaTheme="minorEastAsia" w:hAnsiTheme="minorHAnsi"/>
      <w:sz w:val="21"/>
    </w:rPr>
  </w:style>
  <w:style w:type="paragraph" w:styleId="Footer">
    <w:name w:val="footer"/>
    <w:basedOn w:val="Normal"/>
    <w:link w:val="FooterChar"/>
    <w:uiPriority w:val="99"/>
    <w:unhideWhenUsed/>
    <w:rsid w:val="007C6BCC"/>
    <w:pPr>
      <w:tabs>
        <w:tab w:val="center" w:pos="4252"/>
        <w:tab w:val="right" w:pos="8504"/>
      </w:tabs>
      <w:snapToGrid w:val="0"/>
    </w:pPr>
  </w:style>
  <w:style w:type="character" w:customStyle="1" w:styleId="FooterChar">
    <w:name w:val="Footer Char"/>
    <w:basedOn w:val="DefaultParagraphFont"/>
    <w:link w:val="Footer"/>
    <w:uiPriority w:val="99"/>
    <w:rsid w:val="007C6BCC"/>
    <w:rPr>
      <w:rFonts w:asciiTheme="minorHAnsi" w:eastAsiaTheme="minorEastAsia" w:hAnsiTheme="minorHAnsi"/>
      <w:sz w:val="21"/>
    </w:rPr>
  </w:style>
  <w:style w:type="paragraph" w:styleId="Revision">
    <w:name w:val="Revision"/>
    <w:hidden/>
    <w:uiPriority w:val="99"/>
    <w:semiHidden/>
    <w:rsid w:val="000D6486"/>
    <w:rPr>
      <w:rFonts w:asciiTheme="minorHAnsi" w:eastAsiaTheme="minorEastAsia" w:hAnsiTheme="minorHAnsi"/>
      <w:sz w:val="21"/>
    </w:rPr>
  </w:style>
  <w:style w:type="character" w:styleId="CommentReference">
    <w:name w:val="annotation reference"/>
    <w:basedOn w:val="DefaultParagraphFont"/>
    <w:uiPriority w:val="99"/>
    <w:semiHidden/>
    <w:unhideWhenUsed/>
    <w:rsid w:val="007D55C6"/>
    <w:rPr>
      <w:sz w:val="16"/>
      <w:szCs w:val="16"/>
    </w:rPr>
  </w:style>
  <w:style w:type="paragraph" w:styleId="CommentText">
    <w:name w:val="annotation text"/>
    <w:basedOn w:val="Normal"/>
    <w:link w:val="CommentTextChar"/>
    <w:uiPriority w:val="99"/>
    <w:unhideWhenUsed/>
    <w:rsid w:val="007D55C6"/>
    <w:rPr>
      <w:sz w:val="20"/>
      <w:szCs w:val="20"/>
    </w:rPr>
  </w:style>
  <w:style w:type="character" w:customStyle="1" w:styleId="CommentTextChar">
    <w:name w:val="Comment Text Char"/>
    <w:basedOn w:val="DefaultParagraphFont"/>
    <w:link w:val="CommentText"/>
    <w:uiPriority w:val="99"/>
    <w:rsid w:val="007D55C6"/>
    <w:rPr>
      <w:rFonts w:asciiTheme="minorHAnsi" w:eastAsiaTheme="minorEastAsia" w:hAnsiTheme="minorHAnsi"/>
      <w:sz w:val="20"/>
      <w:szCs w:val="20"/>
    </w:rPr>
  </w:style>
  <w:style w:type="paragraph" w:styleId="CommentSubject">
    <w:name w:val="annotation subject"/>
    <w:basedOn w:val="CommentText"/>
    <w:next w:val="CommentText"/>
    <w:link w:val="CommentSubjectChar"/>
    <w:uiPriority w:val="99"/>
    <w:semiHidden/>
    <w:unhideWhenUsed/>
    <w:rsid w:val="007D55C6"/>
    <w:rPr>
      <w:b/>
      <w:bCs/>
    </w:rPr>
  </w:style>
  <w:style w:type="character" w:customStyle="1" w:styleId="CommentSubjectChar">
    <w:name w:val="Comment Subject Char"/>
    <w:basedOn w:val="CommentTextChar"/>
    <w:link w:val="CommentSubject"/>
    <w:uiPriority w:val="99"/>
    <w:semiHidden/>
    <w:rsid w:val="007D55C6"/>
    <w:rPr>
      <w:rFonts w:asciiTheme="minorHAnsi" w:eastAsiaTheme="minorEastAsia"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624180">
      <w:bodyDiv w:val="1"/>
      <w:marLeft w:val="0"/>
      <w:marRight w:val="0"/>
      <w:marTop w:val="0"/>
      <w:marBottom w:val="0"/>
      <w:divBdr>
        <w:top w:val="none" w:sz="0" w:space="0" w:color="auto"/>
        <w:left w:val="none" w:sz="0" w:space="0" w:color="auto"/>
        <w:bottom w:val="none" w:sz="0" w:space="0" w:color="auto"/>
        <w:right w:val="none" w:sz="0" w:space="0" w:color="auto"/>
      </w:divBdr>
      <w:divsChild>
        <w:div w:id="560671948">
          <w:marLeft w:val="0"/>
          <w:marRight w:val="0"/>
          <w:marTop w:val="0"/>
          <w:marBottom w:val="0"/>
          <w:divBdr>
            <w:top w:val="none" w:sz="0" w:space="0" w:color="auto"/>
            <w:left w:val="none" w:sz="0" w:space="0" w:color="auto"/>
            <w:bottom w:val="none" w:sz="0" w:space="0" w:color="auto"/>
            <w:right w:val="none" w:sz="0" w:space="0" w:color="auto"/>
          </w:divBdr>
        </w:div>
        <w:div w:id="939336991">
          <w:marLeft w:val="0"/>
          <w:marRight w:val="0"/>
          <w:marTop w:val="0"/>
          <w:marBottom w:val="0"/>
          <w:divBdr>
            <w:top w:val="none" w:sz="0" w:space="0" w:color="auto"/>
            <w:left w:val="none" w:sz="0" w:space="0" w:color="auto"/>
            <w:bottom w:val="none" w:sz="0" w:space="0" w:color="auto"/>
            <w:right w:val="none" w:sz="0" w:space="0" w:color="auto"/>
          </w:divBdr>
        </w:div>
      </w:divsChild>
    </w:div>
    <w:div w:id="562063058">
      <w:bodyDiv w:val="1"/>
      <w:marLeft w:val="0"/>
      <w:marRight w:val="0"/>
      <w:marTop w:val="0"/>
      <w:marBottom w:val="0"/>
      <w:divBdr>
        <w:top w:val="none" w:sz="0" w:space="0" w:color="auto"/>
        <w:left w:val="none" w:sz="0" w:space="0" w:color="auto"/>
        <w:bottom w:val="none" w:sz="0" w:space="0" w:color="auto"/>
        <w:right w:val="none" w:sz="0" w:space="0" w:color="auto"/>
      </w:divBdr>
    </w:div>
    <w:div w:id="1183471839">
      <w:bodyDiv w:val="1"/>
      <w:marLeft w:val="0"/>
      <w:marRight w:val="0"/>
      <w:marTop w:val="0"/>
      <w:marBottom w:val="0"/>
      <w:divBdr>
        <w:top w:val="none" w:sz="0" w:space="0" w:color="auto"/>
        <w:left w:val="none" w:sz="0" w:space="0" w:color="auto"/>
        <w:bottom w:val="none" w:sz="0" w:space="0" w:color="auto"/>
        <w:right w:val="none" w:sz="0" w:space="0" w:color="auto"/>
      </w:divBdr>
      <w:divsChild>
        <w:div w:id="1222596659">
          <w:marLeft w:val="0"/>
          <w:marRight w:val="0"/>
          <w:marTop w:val="0"/>
          <w:marBottom w:val="0"/>
          <w:divBdr>
            <w:top w:val="none" w:sz="0" w:space="0" w:color="auto"/>
            <w:left w:val="none" w:sz="0" w:space="0" w:color="auto"/>
            <w:bottom w:val="none" w:sz="0" w:space="0" w:color="auto"/>
            <w:right w:val="none" w:sz="0" w:space="0" w:color="auto"/>
          </w:divBdr>
        </w:div>
        <w:div w:id="1835760781">
          <w:marLeft w:val="0"/>
          <w:marRight w:val="0"/>
          <w:marTop w:val="0"/>
          <w:marBottom w:val="0"/>
          <w:divBdr>
            <w:top w:val="none" w:sz="0" w:space="0" w:color="auto"/>
            <w:left w:val="none" w:sz="0" w:space="0" w:color="auto"/>
            <w:bottom w:val="none" w:sz="0" w:space="0" w:color="auto"/>
            <w:right w:val="none" w:sz="0" w:space="0" w:color="auto"/>
          </w:divBdr>
        </w:div>
      </w:divsChild>
    </w:div>
    <w:div w:id="165637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50739-0050-49E0-B346-34C07652B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3280</Words>
  <Characters>18696</Characters>
  <Application>Microsoft Office Word</Application>
  <DocSecurity>0</DocSecurity>
  <Lines>155</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恵美子 平野</dc:creator>
  <cp:keywords/>
  <dc:description/>
  <cp:lastModifiedBy>Fumie Saito</cp:lastModifiedBy>
  <cp:revision>2</cp:revision>
  <cp:lastPrinted>2024-11-24T00:02:00Z</cp:lastPrinted>
  <dcterms:created xsi:type="dcterms:W3CDTF">2025-03-17T10:09:00Z</dcterms:created>
  <dcterms:modified xsi:type="dcterms:W3CDTF">2025-03-17T10:09:00Z</dcterms:modified>
</cp:coreProperties>
</file>